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B5F" w:rsidRPr="005A7C1F" w:rsidRDefault="000F361A">
      <w:pPr>
        <w:widowControl w:val="0"/>
        <w:autoSpaceDE w:val="0"/>
        <w:autoSpaceDN w:val="0"/>
        <w:adjustRightInd w:val="0"/>
        <w:spacing w:after="200" w:line="276" w:lineRule="auto"/>
        <w:ind w:right="-6"/>
        <w:jc w:val="center"/>
        <w:rPr>
          <w:rFonts w:ascii="Calibri" w:hAnsi="Calibri" w:cs="Calibri"/>
          <w:b/>
          <w:bCs/>
          <w:sz w:val="26"/>
          <w:szCs w:val="26"/>
          <w:lang w:val="uk-UA"/>
        </w:rPr>
      </w:pPr>
      <w:r w:rsidRPr="005A7C1F">
        <w:rPr>
          <w:rFonts w:ascii="Calibri" w:hAnsi="Calibri" w:cs="Calibri"/>
          <w:b/>
          <w:bCs/>
          <w:sz w:val="26"/>
          <w:szCs w:val="26"/>
          <w:lang w:val="uk-UA"/>
        </w:rPr>
        <w:t>Результати громадської антикорупційної експертизи актів Кабінету Міністрів України</w:t>
      </w:r>
    </w:p>
    <w:p w:rsidR="00F46B5F" w:rsidRPr="005A7C1F" w:rsidRDefault="00F46B5F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Calibri" w:hAnsi="Calibri" w:cs="Calibri"/>
          <w:sz w:val="24"/>
          <w:szCs w:val="24"/>
          <w:lang w:val="uk-UA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911"/>
      </w:tblGrid>
      <w:tr w:rsidR="00F46B5F" w:rsidRPr="005A7C1F">
        <w:tc>
          <w:tcPr>
            <w:tcW w:w="2660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0F3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  <w:t>Назва акту</w:t>
            </w:r>
          </w:p>
        </w:tc>
        <w:tc>
          <w:tcPr>
            <w:tcW w:w="6911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8D4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sz w:val="24"/>
                <w:szCs w:val="24"/>
                <w:lang w:val="uk-UA"/>
              </w:rPr>
              <w:t>Постанова «</w:t>
            </w:r>
            <w:r w:rsidR="00512384" w:rsidRPr="00512384">
              <w:rPr>
                <w:rFonts w:ascii="Calibri" w:hAnsi="Calibri" w:cs="Calibri"/>
                <w:sz w:val="24"/>
                <w:szCs w:val="24"/>
                <w:lang w:val="uk-UA"/>
              </w:rPr>
              <w:t>Про заходи щодо забезпечення будівництва в м. Києві електропідстанції “Європейська” та реконструкції відкритого розподільчого пристрою ТЕЦ-5</w:t>
            </w:r>
            <w:r>
              <w:rPr>
                <w:rFonts w:ascii="Calibri" w:hAnsi="Calibri" w:cs="Calibri"/>
                <w:sz w:val="24"/>
                <w:szCs w:val="24"/>
                <w:lang w:val="uk-UA"/>
              </w:rPr>
              <w:t>»</w:t>
            </w:r>
          </w:p>
        </w:tc>
      </w:tr>
      <w:tr w:rsidR="00F46B5F" w:rsidRPr="005A7C1F">
        <w:tblPrEx>
          <w:tblBorders>
            <w:top w:val="none" w:sz="0" w:space="0" w:color="auto"/>
          </w:tblBorders>
        </w:tblPrEx>
        <w:tc>
          <w:tcPr>
            <w:tcW w:w="266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0F361A">
            <w:pPr>
              <w:widowControl w:val="0"/>
              <w:tabs>
                <w:tab w:val="left" w:pos="2085"/>
              </w:tabs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  <w:t>Номер акту</w:t>
            </w:r>
          </w:p>
        </w:tc>
        <w:tc>
          <w:tcPr>
            <w:tcW w:w="6911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512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sz w:val="24"/>
                <w:szCs w:val="24"/>
                <w:lang w:val="uk-UA"/>
              </w:rPr>
              <w:t>647</w:t>
            </w:r>
          </w:p>
        </w:tc>
      </w:tr>
      <w:tr w:rsidR="00F46B5F" w:rsidRPr="005A7C1F">
        <w:tblPrEx>
          <w:tblBorders>
            <w:top w:val="none" w:sz="0" w:space="0" w:color="auto"/>
          </w:tblBorders>
        </w:tblPrEx>
        <w:tc>
          <w:tcPr>
            <w:tcW w:w="266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0F3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  <w:t>Дата схвалення</w:t>
            </w:r>
          </w:p>
        </w:tc>
        <w:tc>
          <w:tcPr>
            <w:tcW w:w="6911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512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sz w:val="24"/>
                <w:szCs w:val="24"/>
                <w:lang w:val="uk-UA"/>
              </w:rPr>
              <w:t>4</w:t>
            </w:r>
            <w:r w:rsidR="005A7C1F" w:rsidRPr="005A7C1F">
              <w:rPr>
                <w:rFonts w:ascii="Calibri" w:hAnsi="Calibri" w:cs="Calibri"/>
                <w:sz w:val="24"/>
                <w:szCs w:val="24"/>
                <w:lang w:val="uk-UA"/>
              </w:rPr>
              <w:t xml:space="preserve"> вересня 2013 р.</w:t>
            </w:r>
          </w:p>
        </w:tc>
      </w:tr>
      <w:tr w:rsidR="00F46B5F" w:rsidRPr="005A7C1F">
        <w:tblPrEx>
          <w:tblBorders>
            <w:top w:val="none" w:sz="0" w:space="0" w:color="auto"/>
          </w:tblBorders>
        </w:tblPrEx>
        <w:tc>
          <w:tcPr>
            <w:tcW w:w="2660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0F3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  <w:t>Автор акту</w:t>
            </w:r>
          </w:p>
        </w:tc>
        <w:tc>
          <w:tcPr>
            <w:tcW w:w="6911" w:type="dxa"/>
            <w:tcBorders>
              <w:top w:val="single" w:sz="4" w:space="0" w:color="BFBFBF"/>
              <w:left w:val="single" w:sz="8" w:space="0" w:color="BFBFBF"/>
              <w:bottom w:val="single" w:sz="4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5A7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Кабінет Міністрів України</w:t>
            </w:r>
          </w:p>
        </w:tc>
      </w:tr>
      <w:tr w:rsidR="00F46B5F" w:rsidRPr="00F7401D">
        <w:tblPrEx>
          <w:tblBorders>
            <w:top w:val="none" w:sz="0" w:space="0" w:color="auto"/>
          </w:tblBorders>
        </w:tblPrEx>
        <w:tc>
          <w:tcPr>
            <w:tcW w:w="2660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0F3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  <w:t>Веб-адреса тексту акту на сайті КМУ</w:t>
            </w:r>
          </w:p>
        </w:tc>
        <w:tc>
          <w:tcPr>
            <w:tcW w:w="6911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172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lang w:val="uk-UA"/>
              </w:rPr>
            </w:pPr>
            <w:hyperlink r:id="rId5" w:history="1">
              <w:r w:rsidR="00512384" w:rsidRPr="0017283E">
                <w:rPr>
                  <w:rStyle w:val="a3"/>
                  <w:rFonts w:ascii="Calibri" w:hAnsi="Calibri" w:cs="Calibri"/>
                  <w:lang w:val="uk-UA"/>
                </w:rPr>
                <w:t>http://zakon2.rada.gov.ua/laws/show/647-2013-%D0%BF</w:t>
              </w:r>
            </w:hyperlink>
            <w:r w:rsidR="00512384">
              <w:rPr>
                <w:rFonts w:ascii="Calibri" w:hAnsi="Calibri" w:cs="Calibri"/>
                <w:lang w:val="uk-UA"/>
              </w:rPr>
              <w:t xml:space="preserve"> </w:t>
            </w:r>
          </w:p>
        </w:tc>
      </w:tr>
      <w:tr w:rsidR="00F46B5F" w:rsidRPr="005A7C1F">
        <w:tc>
          <w:tcPr>
            <w:tcW w:w="2660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0F3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  <w:t xml:space="preserve">Висновок та рекомендації </w:t>
            </w:r>
          </w:p>
          <w:p w:rsidR="00F46B5F" w:rsidRPr="005A7C1F" w:rsidRDefault="00F4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911" w:type="dxa"/>
            <w:tcBorders>
              <w:top w:val="single" w:sz="4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7D190B" w:rsidP="006D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sz w:val="24"/>
                <w:szCs w:val="24"/>
                <w:lang w:val="uk-UA"/>
              </w:rPr>
              <w:t>Постанова містить корупційн</w:t>
            </w:r>
            <w:r w:rsidR="00850927">
              <w:rPr>
                <w:rFonts w:ascii="Calibri" w:hAnsi="Calibri" w:cs="Calibri"/>
                <w:sz w:val="24"/>
                <w:szCs w:val="24"/>
                <w:lang w:val="uk-UA"/>
              </w:rPr>
              <w:t>і</w:t>
            </w:r>
            <w:r>
              <w:rPr>
                <w:rFonts w:ascii="Calibri" w:hAnsi="Calibri" w:cs="Calibri"/>
                <w:sz w:val="24"/>
                <w:szCs w:val="24"/>
                <w:lang w:val="uk-UA"/>
              </w:rPr>
              <w:t xml:space="preserve"> ризик</w:t>
            </w:r>
            <w:r w:rsidR="00850927">
              <w:rPr>
                <w:rFonts w:ascii="Calibri" w:hAnsi="Calibri" w:cs="Calibri"/>
                <w:sz w:val="24"/>
                <w:szCs w:val="24"/>
                <w:lang w:val="uk-UA"/>
              </w:rPr>
              <w:t>и</w:t>
            </w:r>
            <w:r>
              <w:rPr>
                <w:rFonts w:ascii="Calibri" w:hAnsi="Calibri" w:cs="Calibri"/>
                <w:sz w:val="24"/>
                <w:szCs w:val="24"/>
                <w:lang w:val="uk-UA"/>
              </w:rPr>
              <w:t>. Рекоменд</w:t>
            </w:r>
            <w:r w:rsidR="0034562D">
              <w:rPr>
                <w:rFonts w:ascii="Calibri" w:hAnsi="Calibri" w:cs="Calibri"/>
                <w:sz w:val="24"/>
                <w:szCs w:val="24"/>
                <w:lang w:val="uk-UA"/>
              </w:rPr>
              <w:t>ується</w:t>
            </w:r>
            <w:r>
              <w:rPr>
                <w:rFonts w:ascii="Calibri" w:hAnsi="Calibri" w:cs="Calibri"/>
                <w:sz w:val="24"/>
                <w:szCs w:val="24"/>
                <w:lang w:val="uk-UA"/>
              </w:rPr>
              <w:t xml:space="preserve"> </w:t>
            </w:r>
            <w:r w:rsidR="006D1340">
              <w:rPr>
                <w:rFonts w:ascii="Calibri" w:hAnsi="Calibri" w:cs="Calibri"/>
                <w:sz w:val="24"/>
                <w:szCs w:val="24"/>
                <w:lang w:val="uk-UA"/>
              </w:rPr>
              <w:t>переглянути</w:t>
            </w:r>
            <w:r>
              <w:rPr>
                <w:rFonts w:ascii="Calibri" w:hAnsi="Calibri" w:cs="Calibri"/>
                <w:sz w:val="24"/>
                <w:szCs w:val="24"/>
                <w:lang w:val="uk-UA"/>
              </w:rPr>
              <w:t>.</w:t>
            </w:r>
          </w:p>
        </w:tc>
      </w:tr>
    </w:tbl>
    <w:p w:rsidR="00F46B5F" w:rsidRPr="005A7C1F" w:rsidRDefault="00F46B5F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Calibri" w:hAnsi="Calibri" w:cs="Calibri"/>
          <w:sz w:val="24"/>
          <w:szCs w:val="24"/>
          <w:lang w:val="uk-UA"/>
        </w:rPr>
      </w:pPr>
    </w:p>
    <w:p w:rsidR="00F46B5F" w:rsidRPr="005A7C1F" w:rsidRDefault="00F46B5F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Calibri" w:hAnsi="Calibri" w:cs="Calibri"/>
          <w:sz w:val="24"/>
          <w:szCs w:val="24"/>
          <w:lang w:val="uk-UA"/>
        </w:rPr>
      </w:pPr>
    </w:p>
    <w:p w:rsidR="00F46B5F" w:rsidRPr="005A7C1F" w:rsidRDefault="00F46B5F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Calibri" w:hAnsi="Calibri" w:cs="Calibri"/>
          <w:sz w:val="24"/>
          <w:szCs w:val="24"/>
          <w:lang w:val="uk-UA"/>
        </w:rPr>
      </w:pPr>
    </w:p>
    <w:p w:rsidR="00F46B5F" w:rsidRDefault="000F361A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Calibri" w:hAnsi="Calibri" w:cs="Calibri"/>
          <w:sz w:val="26"/>
          <w:szCs w:val="26"/>
          <w:lang w:val="uk-UA"/>
        </w:rPr>
      </w:pPr>
      <w:r w:rsidRPr="005A7C1F">
        <w:rPr>
          <w:rFonts w:ascii="Calibri" w:hAnsi="Calibri" w:cs="Calibri"/>
          <w:sz w:val="26"/>
          <w:szCs w:val="26"/>
          <w:lang w:val="uk-UA"/>
        </w:rPr>
        <w:t>Виконавець</w:t>
      </w:r>
    </w:p>
    <w:p w:rsidR="00F46B5F" w:rsidRDefault="008E0308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Calibri" w:hAnsi="Calibri" w:cs="Calibri"/>
          <w:sz w:val="26"/>
          <w:szCs w:val="26"/>
          <w:lang w:val="uk-UA"/>
        </w:rPr>
      </w:pPr>
      <w:r>
        <w:rPr>
          <w:rFonts w:ascii="Calibri" w:hAnsi="Calibri" w:cs="Calibri"/>
          <w:sz w:val="26"/>
          <w:szCs w:val="26"/>
          <w:lang w:val="uk-UA"/>
        </w:rPr>
        <w:t>Експерт Центру політичних студій та аналітики</w:t>
      </w:r>
      <w:bookmarkStart w:id="0" w:name="_GoBack"/>
      <w:bookmarkEnd w:id="0"/>
    </w:p>
    <w:p w:rsidR="008E0308" w:rsidRPr="005A7C1F" w:rsidRDefault="008E0308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6"/>
          <w:szCs w:val="26"/>
          <w:lang w:val="uk-UA"/>
        </w:rPr>
        <w:t>Роман Скляров</w:t>
      </w:r>
    </w:p>
    <w:p w:rsidR="00F46B5F" w:rsidRPr="005A7C1F" w:rsidRDefault="00F46B5F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Calibri" w:hAnsi="Calibri" w:cs="Calibri"/>
          <w:sz w:val="24"/>
          <w:szCs w:val="24"/>
          <w:lang w:val="uk-UA"/>
        </w:rPr>
      </w:pPr>
    </w:p>
    <w:p w:rsidR="00F46B5F" w:rsidRPr="005A7C1F" w:rsidRDefault="000F361A">
      <w:pPr>
        <w:widowControl w:val="0"/>
        <w:autoSpaceDE w:val="0"/>
        <w:autoSpaceDN w:val="0"/>
        <w:adjustRightInd w:val="0"/>
        <w:spacing w:after="200" w:line="276" w:lineRule="auto"/>
        <w:ind w:right="-6"/>
        <w:rPr>
          <w:rFonts w:ascii="Calibri" w:hAnsi="Calibri" w:cs="Calibri"/>
          <w:sz w:val="24"/>
          <w:szCs w:val="24"/>
          <w:lang w:val="uk-UA"/>
        </w:rPr>
      </w:pPr>
      <w:r w:rsidRPr="005A7C1F">
        <w:rPr>
          <w:rFonts w:ascii="Calibri" w:hAnsi="Calibri" w:cs="Calibri"/>
          <w:sz w:val="24"/>
          <w:szCs w:val="24"/>
          <w:lang w:val="uk-UA"/>
        </w:rPr>
        <w:br w:type="page"/>
      </w:r>
    </w:p>
    <w:p w:rsidR="00F46B5F" w:rsidRPr="005A7C1F" w:rsidRDefault="000F36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42" w:right="-6" w:hanging="87"/>
        <w:rPr>
          <w:rFonts w:ascii="Calibri" w:hAnsi="Calibri" w:cs="Calibri"/>
          <w:b/>
          <w:bCs/>
          <w:sz w:val="26"/>
          <w:szCs w:val="26"/>
          <w:lang w:val="uk-UA"/>
        </w:rPr>
      </w:pPr>
      <w:r w:rsidRPr="005A7C1F">
        <w:rPr>
          <w:rFonts w:ascii="Calibri" w:hAnsi="Calibri" w:cs="Calibri"/>
          <w:b/>
          <w:bCs/>
          <w:sz w:val="26"/>
          <w:szCs w:val="26"/>
          <w:lang w:val="uk-UA"/>
        </w:rPr>
        <w:lastRenderedPageBreak/>
        <w:t>I.</w:t>
      </w:r>
      <w:r w:rsidRPr="005A7C1F">
        <w:rPr>
          <w:rFonts w:ascii="Calibri" w:hAnsi="Calibri" w:cs="Calibri"/>
          <w:b/>
          <w:bCs/>
          <w:sz w:val="26"/>
          <w:szCs w:val="26"/>
          <w:lang w:val="uk-UA"/>
        </w:rPr>
        <w:tab/>
        <w:t>Короткий виклад результатів громадської антикорупційної експертизи</w:t>
      </w:r>
    </w:p>
    <w:p w:rsidR="00F46B5F" w:rsidRPr="005A7C1F" w:rsidRDefault="000F361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0" w:right="-717" w:firstLine="0"/>
        <w:rPr>
          <w:rFonts w:ascii="Calibri" w:hAnsi="Calibri" w:cs="Calibri"/>
          <w:b/>
          <w:bCs/>
          <w:sz w:val="26"/>
          <w:szCs w:val="26"/>
          <w:lang w:val="uk-UA"/>
        </w:rPr>
      </w:pPr>
      <w:r w:rsidRPr="005A7C1F">
        <w:rPr>
          <w:rFonts w:ascii="LucidaGrande" w:hAnsi="LucidaGrande" w:cs="LucidaGrande"/>
          <w:sz w:val="26"/>
          <w:szCs w:val="26"/>
          <w:lang w:val="uk-UA"/>
        </w:rPr>
        <w:t>ϖ</w:t>
      </w:r>
      <w:r w:rsidRPr="005A7C1F">
        <w:rPr>
          <w:rFonts w:ascii="Wingdings-Regular" w:hAnsi="Wingdings-Regular" w:cs="Wingdings-Regular"/>
          <w:sz w:val="26"/>
          <w:szCs w:val="26"/>
          <w:lang w:val="uk-UA"/>
        </w:rPr>
        <w:tab/>
      </w:r>
      <w:r w:rsidRPr="005A7C1F">
        <w:rPr>
          <w:rFonts w:ascii="Calibri" w:hAnsi="Calibri" w:cs="Calibri"/>
          <w:b/>
          <w:bCs/>
          <w:sz w:val="26"/>
          <w:szCs w:val="26"/>
          <w:lang w:val="uk-UA"/>
        </w:rPr>
        <w:t xml:space="preserve">Задекларована ціль та способи її досягнення: </w:t>
      </w:r>
    </w:p>
    <w:p w:rsidR="00F46B5F" w:rsidRPr="005A7C1F" w:rsidRDefault="000F361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sz w:val="24"/>
          <w:szCs w:val="24"/>
          <w:lang w:val="uk-UA"/>
        </w:rPr>
      </w:pPr>
      <w:r w:rsidRPr="005A7C1F">
        <w:rPr>
          <w:rFonts w:ascii="Calibri" w:hAnsi="Calibri" w:cs="Calibri"/>
          <w:b/>
          <w:bCs/>
          <w:sz w:val="24"/>
          <w:szCs w:val="24"/>
          <w:lang w:val="uk-UA"/>
        </w:rPr>
        <w:t>Ціль:</w:t>
      </w:r>
      <w:r w:rsidRPr="005A7C1F">
        <w:rPr>
          <w:rFonts w:ascii="Calibri" w:hAnsi="Calibri" w:cs="Calibri"/>
          <w:sz w:val="24"/>
          <w:szCs w:val="24"/>
          <w:lang w:val="uk-UA"/>
        </w:rPr>
        <w:t xml:space="preserve"> </w:t>
      </w:r>
      <w:r w:rsidR="0000654A">
        <w:rPr>
          <w:rFonts w:ascii="Calibri" w:hAnsi="Calibri" w:cs="Calibri"/>
          <w:sz w:val="24"/>
          <w:szCs w:val="24"/>
          <w:lang w:val="uk-UA"/>
        </w:rPr>
        <w:t>Не зазначена.</w:t>
      </w:r>
    </w:p>
    <w:p w:rsidR="00F46B5F" w:rsidRPr="005A7C1F" w:rsidRDefault="000F361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sz w:val="24"/>
          <w:szCs w:val="24"/>
          <w:lang w:val="uk-UA"/>
        </w:rPr>
      </w:pPr>
      <w:r w:rsidRPr="005A7C1F">
        <w:rPr>
          <w:rFonts w:ascii="Calibri" w:hAnsi="Calibri" w:cs="Calibri"/>
          <w:b/>
          <w:bCs/>
          <w:sz w:val="24"/>
          <w:szCs w:val="24"/>
          <w:lang w:val="uk-UA"/>
        </w:rPr>
        <w:t>Спосіб:</w:t>
      </w:r>
      <w:r w:rsidRPr="005A7C1F">
        <w:rPr>
          <w:rFonts w:ascii="Calibri" w:hAnsi="Calibri" w:cs="Calibri"/>
          <w:sz w:val="24"/>
          <w:szCs w:val="24"/>
          <w:lang w:val="uk-UA"/>
        </w:rPr>
        <w:t xml:space="preserve"> </w:t>
      </w:r>
      <w:r w:rsidR="0000654A">
        <w:rPr>
          <w:rFonts w:ascii="Calibri" w:hAnsi="Calibri" w:cs="Calibri"/>
          <w:sz w:val="24"/>
          <w:szCs w:val="24"/>
          <w:lang w:val="uk-UA"/>
        </w:rPr>
        <w:t>Не зазначений.</w:t>
      </w:r>
    </w:p>
    <w:p w:rsidR="00F46B5F" w:rsidRPr="005A7C1F" w:rsidRDefault="000F361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0" w:right="-715" w:firstLine="0"/>
        <w:rPr>
          <w:rFonts w:ascii="Calibri" w:hAnsi="Calibri" w:cs="Calibri"/>
          <w:sz w:val="26"/>
          <w:szCs w:val="26"/>
          <w:lang w:val="uk-UA"/>
        </w:rPr>
      </w:pPr>
      <w:r w:rsidRPr="005A7C1F">
        <w:rPr>
          <w:rFonts w:ascii="LucidaGrande" w:hAnsi="LucidaGrande" w:cs="LucidaGrande"/>
          <w:sz w:val="26"/>
          <w:szCs w:val="26"/>
          <w:lang w:val="uk-UA"/>
        </w:rPr>
        <w:t>ϖ</w:t>
      </w:r>
      <w:r w:rsidRPr="005A7C1F">
        <w:rPr>
          <w:rFonts w:ascii="Wingdings-Regular" w:hAnsi="Wingdings-Regular" w:cs="Wingdings-Regular"/>
          <w:sz w:val="26"/>
          <w:szCs w:val="26"/>
          <w:lang w:val="uk-UA"/>
        </w:rPr>
        <w:tab/>
      </w:r>
      <w:r w:rsidRPr="005A7C1F">
        <w:rPr>
          <w:rFonts w:ascii="Calibri" w:hAnsi="Calibri" w:cs="Calibri"/>
          <w:b/>
          <w:bCs/>
          <w:sz w:val="26"/>
          <w:szCs w:val="26"/>
          <w:lang w:val="uk-UA"/>
        </w:rPr>
        <w:t>Ризик створення корупційної схеми:</w:t>
      </w:r>
      <w:r w:rsidRPr="005A7C1F">
        <w:rPr>
          <w:rFonts w:ascii="Calibri" w:hAnsi="Calibri" w:cs="Calibri"/>
          <w:sz w:val="26"/>
          <w:szCs w:val="26"/>
          <w:lang w:val="uk-UA"/>
        </w:rPr>
        <w:t xml:space="preserve"> </w:t>
      </w:r>
    </w:p>
    <w:p w:rsidR="00F46B5F" w:rsidRDefault="000F361A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Calibri" w:hAnsi="Calibri" w:cs="Calibri"/>
          <w:b/>
          <w:bCs/>
          <w:i/>
          <w:iCs/>
          <w:sz w:val="24"/>
          <w:szCs w:val="24"/>
          <w:lang w:val="uk-UA"/>
        </w:rPr>
      </w:pPr>
      <w:r w:rsidRPr="005A7C1F">
        <w:rPr>
          <w:rFonts w:ascii="Calibri" w:hAnsi="Calibri" w:cs="Calibri"/>
          <w:b/>
          <w:bCs/>
          <w:i/>
          <w:iCs/>
          <w:sz w:val="24"/>
          <w:szCs w:val="24"/>
          <w:lang w:val="uk-UA"/>
        </w:rPr>
        <w:t xml:space="preserve">Яким чином може </w:t>
      </w:r>
      <w:r w:rsidR="00F7401D">
        <w:rPr>
          <w:rFonts w:ascii="Calibri" w:hAnsi="Calibri" w:cs="Calibri"/>
          <w:b/>
          <w:bCs/>
          <w:i/>
          <w:iCs/>
          <w:sz w:val="24"/>
          <w:szCs w:val="24"/>
          <w:lang w:val="uk-UA"/>
        </w:rPr>
        <w:t>працювати корупційна схема:</w:t>
      </w:r>
    </w:p>
    <w:p w:rsidR="0029513A" w:rsidRDefault="00D75F2F" w:rsidP="00D75F2F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Calibri" w:hAnsi="Calibri" w:cs="Calibri"/>
          <w:bCs/>
          <w:iCs/>
          <w:sz w:val="24"/>
          <w:szCs w:val="24"/>
          <w:lang w:val="uk-UA"/>
        </w:rPr>
      </w:pPr>
      <w:r>
        <w:rPr>
          <w:rFonts w:ascii="Calibri" w:hAnsi="Calibri" w:cs="Calibri"/>
          <w:bCs/>
          <w:iCs/>
          <w:sz w:val="24"/>
          <w:szCs w:val="24"/>
          <w:lang w:val="uk-UA"/>
        </w:rPr>
        <w:t>Постанова передбачає передачу</w:t>
      </w:r>
      <w:r w:rsidRPr="00D75F2F">
        <w:rPr>
          <w:rFonts w:ascii="Calibri" w:hAnsi="Calibri" w:cs="Calibri"/>
          <w:bCs/>
          <w:iCs/>
          <w:sz w:val="24"/>
          <w:szCs w:val="24"/>
          <w:lang w:val="uk-UA"/>
        </w:rPr>
        <w:t xml:space="preserve"> державним підприємством “Національний спортивний комплекс “Олімпійський” функцій замовника будівництва електропідстанції напругою 110/10 кВ “Європейська” з прокладенням кабельної лінії 110 кВ від ТЕЦ-5 до електропідстанції “Європейська” та реконструкції відкритого розподільчого пристрою ТЕЦ-5 публічному акціонерному товариству “Київенерго”</w:t>
      </w:r>
      <w:r w:rsidR="0029513A">
        <w:rPr>
          <w:rFonts w:ascii="Calibri" w:hAnsi="Calibri" w:cs="Calibri"/>
          <w:bCs/>
          <w:iCs/>
          <w:sz w:val="24"/>
          <w:szCs w:val="24"/>
          <w:lang w:val="uk-UA"/>
        </w:rPr>
        <w:t>.</w:t>
      </w:r>
    </w:p>
    <w:p w:rsidR="00A016BA" w:rsidRPr="00F7401D" w:rsidRDefault="00D75F2F" w:rsidP="00A016BA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bCs/>
          <w:iCs/>
          <w:sz w:val="24"/>
          <w:szCs w:val="24"/>
          <w:lang w:val="uk-UA"/>
        </w:rPr>
        <w:t xml:space="preserve">Водночас, 72,39% акцій ПАТ «Київенерго» належить приватній енергетичній компанії ДТЕК (інформація з </w:t>
      </w:r>
      <w:hyperlink r:id="rId6" w:history="1">
        <w:r w:rsidRPr="00D75F2F">
          <w:rPr>
            <w:rStyle w:val="a3"/>
            <w:rFonts w:ascii="Calibri" w:hAnsi="Calibri" w:cs="Calibri"/>
            <w:bCs/>
            <w:iCs/>
            <w:sz w:val="24"/>
            <w:szCs w:val="24"/>
            <w:lang w:val="uk-UA"/>
          </w:rPr>
          <w:t>офіційного сайту «Київенерго»</w:t>
        </w:r>
      </w:hyperlink>
      <w:r>
        <w:rPr>
          <w:rFonts w:ascii="Calibri" w:hAnsi="Calibri" w:cs="Calibri"/>
          <w:bCs/>
          <w:iCs/>
          <w:sz w:val="24"/>
          <w:szCs w:val="24"/>
          <w:lang w:val="uk-UA"/>
        </w:rPr>
        <w:t xml:space="preserve">), яка, у свою чергу, входить до групи СКМ колишнього народного депутата від Партії регіонів та бізнесмена Рината Ахметова (інформація з </w:t>
      </w:r>
      <w:hyperlink r:id="rId7" w:history="1">
        <w:r w:rsidRPr="00D75F2F">
          <w:rPr>
            <w:rStyle w:val="a3"/>
            <w:rFonts w:ascii="Calibri" w:hAnsi="Calibri" w:cs="Calibri"/>
            <w:bCs/>
            <w:iCs/>
            <w:sz w:val="24"/>
            <w:szCs w:val="24"/>
            <w:lang w:val="uk-UA"/>
          </w:rPr>
          <w:t>офіційного сайту СКМ</w:t>
        </w:r>
      </w:hyperlink>
      <w:r>
        <w:rPr>
          <w:rFonts w:ascii="Calibri" w:hAnsi="Calibri" w:cs="Calibri"/>
          <w:bCs/>
          <w:iCs/>
          <w:sz w:val="24"/>
          <w:szCs w:val="24"/>
          <w:lang w:val="uk-UA"/>
        </w:rPr>
        <w:t>).</w:t>
      </w:r>
      <w:r w:rsidR="00AD5D7A">
        <w:rPr>
          <w:rFonts w:ascii="Calibri" w:hAnsi="Calibri" w:cs="Calibri"/>
          <w:bCs/>
          <w:iCs/>
          <w:sz w:val="24"/>
          <w:szCs w:val="24"/>
          <w:lang w:val="uk-UA"/>
        </w:rPr>
        <w:t xml:space="preserve"> Таким чином, </w:t>
      </w:r>
      <w:r w:rsidR="00AD5D7A">
        <w:rPr>
          <w:rFonts w:ascii="Calibri" w:hAnsi="Calibri" w:cs="Calibri"/>
          <w:sz w:val="24"/>
          <w:szCs w:val="24"/>
          <w:lang w:val="uk-UA"/>
        </w:rPr>
        <w:t>існує корупційний ризик щодо ймовірного зловживання при визначенні економічної обґрунтованості вказаної постанови з боку Кабінету міністрів України.</w:t>
      </w:r>
    </w:p>
    <w:p w:rsidR="00F46B5F" w:rsidRPr="005A7C1F" w:rsidRDefault="000F361A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Calibri" w:hAnsi="Calibri" w:cs="Calibri"/>
          <w:sz w:val="24"/>
          <w:szCs w:val="24"/>
          <w:lang w:val="uk-UA"/>
        </w:rPr>
      </w:pPr>
      <w:r w:rsidRPr="005A7C1F">
        <w:rPr>
          <w:rFonts w:ascii="Calibri" w:hAnsi="Calibri" w:cs="Calibri"/>
          <w:b/>
          <w:bCs/>
          <w:i/>
          <w:iCs/>
          <w:sz w:val="26"/>
          <w:szCs w:val="26"/>
          <w:lang w:val="uk-UA"/>
        </w:rPr>
        <w:t>Хто може отримувати корупційну вигоду:</w:t>
      </w:r>
      <w:r w:rsidRPr="005A7C1F">
        <w:rPr>
          <w:rFonts w:ascii="Calibri" w:hAnsi="Calibri" w:cs="Calibri"/>
          <w:sz w:val="26"/>
          <w:szCs w:val="26"/>
          <w:lang w:val="uk-UA"/>
        </w:rPr>
        <w:t xml:space="preserve"> </w:t>
      </w:r>
      <w:r w:rsidR="0000654A" w:rsidRPr="0000654A">
        <w:rPr>
          <w:rFonts w:ascii="Calibri" w:hAnsi="Calibri" w:cs="Calibri"/>
          <w:sz w:val="24"/>
          <w:szCs w:val="24"/>
          <w:lang w:val="uk-UA"/>
        </w:rPr>
        <w:t xml:space="preserve">колишній </w:t>
      </w:r>
      <w:r w:rsidR="006B3F53" w:rsidRPr="0000654A">
        <w:rPr>
          <w:rFonts w:ascii="Calibri" w:hAnsi="Calibri" w:cs="Calibri"/>
          <w:sz w:val="24"/>
          <w:szCs w:val="24"/>
          <w:lang w:val="uk-UA"/>
        </w:rPr>
        <w:t>народний</w:t>
      </w:r>
      <w:r w:rsidR="006B3F53" w:rsidRPr="006B3F53">
        <w:rPr>
          <w:rFonts w:ascii="Calibri" w:hAnsi="Calibri" w:cs="Calibri"/>
          <w:sz w:val="24"/>
          <w:szCs w:val="24"/>
          <w:lang w:val="uk-UA"/>
        </w:rPr>
        <w:t xml:space="preserve"> депутат України від Партії регіонів </w:t>
      </w:r>
      <w:r w:rsidR="0000654A">
        <w:rPr>
          <w:rFonts w:ascii="Calibri" w:hAnsi="Calibri" w:cs="Calibri"/>
          <w:sz w:val="24"/>
          <w:szCs w:val="24"/>
          <w:lang w:val="uk-UA"/>
        </w:rPr>
        <w:t xml:space="preserve">та бізнесмен Ринат Ахметов, </w:t>
      </w:r>
      <w:r w:rsidR="0000654A">
        <w:rPr>
          <w:rFonts w:ascii="Calibri" w:hAnsi="Calibri" w:cs="Calibri"/>
          <w:bCs/>
          <w:iCs/>
          <w:sz w:val="24"/>
          <w:szCs w:val="24"/>
          <w:lang w:val="uk-UA"/>
        </w:rPr>
        <w:t>енергетична компанія ДТЕК.</w:t>
      </w:r>
    </w:p>
    <w:p w:rsidR="00F46B5F" w:rsidRPr="005A7C1F" w:rsidRDefault="000F361A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Calibri" w:hAnsi="Calibri" w:cs="Calibri"/>
          <w:sz w:val="26"/>
          <w:szCs w:val="26"/>
          <w:lang w:val="uk-UA"/>
        </w:rPr>
      </w:pPr>
      <w:r w:rsidRPr="005A7C1F">
        <w:rPr>
          <w:rFonts w:ascii="Calibri" w:hAnsi="Calibri" w:cs="Calibri"/>
          <w:b/>
          <w:bCs/>
          <w:i/>
          <w:iCs/>
          <w:sz w:val="26"/>
          <w:szCs w:val="26"/>
          <w:lang w:val="uk-UA"/>
        </w:rPr>
        <w:t>Оцінка обсягу корупційної вигоди:</w:t>
      </w:r>
      <w:r w:rsidRPr="005A7C1F">
        <w:rPr>
          <w:rFonts w:ascii="Calibri" w:hAnsi="Calibri" w:cs="Calibri"/>
          <w:sz w:val="26"/>
          <w:szCs w:val="26"/>
          <w:lang w:val="uk-UA"/>
        </w:rPr>
        <w:t xml:space="preserve"> </w:t>
      </w:r>
      <w:r w:rsidR="00527F3B">
        <w:rPr>
          <w:sz w:val="24"/>
          <w:szCs w:val="24"/>
          <w:lang w:val="uk-UA"/>
        </w:rPr>
        <w:t>на стадії оцінки.</w:t>
      </w:r>
    </w:p>
    <w:p w:rsidR="00F46B5F" w:rsidRPr="005A7C1F" w:rsidRDefault="000F361A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Calibri" w:hAnsi="Calibri" w:cs="Calibri"/>
          <w:sz w:val="26"/>
          <w:szCs w:val="26"/>
          <w:lang w:val="uk-UA"/>
        </w:rPr>
      </w:pPr>
      <w:r w:rsidRPr="005A7C1F">
        <w:rPr>
          <w:rFonts w:ascii="Calibri" w:hAnsi="Calibri" w:cs="Calibri"/>
          <w:b/>
          <w:bCs/>
          <w:i/>
          <w:iCs/>
          <w:sz w:val="26"/>
          <w:szCs w:val="26"/>
          <w:lang w:val="uk-UA"/>
        </w:rPr>
        <w:t>Хто платитиме корупційні внески:</w:t>
      </w:r>
      <w:r w:rsidRPr="005A7C1F">
        <w:rPr>
          <w:rFonts w:ascii="Calibri" w:hAnsi="Calibri" w:cs="Calibri"/>
          <w:sz w:val="26"/>
          <w:szCs w:val="26"/>
          <w:lang w:val="uk-UA"/>
        </w:rPr>
        <w:t xml:space="preserve"> </w:t>
      </w:r>
      <w:r w:rsidR="00E20EB3">
        <w:rPr>
          <w:rFonts w:ascii="Calibri" w:hAnsi="Calibri" w:cs="Calibri"/>
          <w:bCs/>
          <w:iCs/>
          <w:sz w:val="24"/>
          <w:szCs w:val="24"/>
          <w:lang w:val="uk-UA"/>
        </w:rPr>
        <w:t xml:space="preserve">Громада міста Києва, з бюджету якого має фінансуватись вказане будівництво (Джерело: </w:t>
      </w:r>
      <w:hyperlink r:id="rId8" w:history="1">
        <w:r w:rsidR="00E20EB3" w:rsidRPr="00E20EB3">
          <w:rPr>
            <w:rStyle w:val="a3"/>
            <w:rFonts w:ascii="Calibri" w:hAnsi="Calibri" w:cs="Calibri"/>
            <w:bCs/>
            <w:iCs/>
            <w:sz w:val="24"/>
            <w:szCs w:val="24"/>
            <w:lang w:val="uk-UA"/>
          </w:rPr>
          <w:t xml:space="preserve">офіційний інтернет-портал </w:t>
        </w:r>
        <w:proofErr w:type="spellStart"/>
        <w:r w:rsidR="00E20EB3" w:rsidRPr="00E20EB3">
          <w:rPr>
            <w:rStyle w:val="a3"/>
            <w:rFonts w:ascii="Calibri" w:hAnsi="Calibri" w:cs="Calibri"/>
            <w:bCs/>
            <w:iCs/>
            <w:sz w:val="24"/>
            <w:szCs w:val="24"/>
            <w:lang w:val="uk-UA"/>
          </w:rPr>
          <w:t>закупівель</w:t>
        </w:r>
        <w:proofErr w:type="spellEnd"/>
        <w:r w:rsidR="00E20EB3" w:rsidRPr="00E20EB3">
          <w:rPr>
            <w:rStyle w:val="a3"/>
            <w:rFonts w:ascii="Calibri" w:hAnsi="Calibri" w:cs="Calibri"/>
            <w:bCs/>
            <w:iCs/>
            <w:sz w:val="24"/>
            <w:szCs w:val="24"/>
            <w:lang w:val="uk-UA"/>
          </w:rPr>
          <w:t xml:space="preserve"> КМДА</w:t>
        </w:r>
      </w:hyperlink>
      <w:r w:rsidR="00E20EB3">
        <w:rPr>
          <w:rFonts w:ascii="Calibri" w:hAnsi="Calibri" w:cs="Calibri"/>
          <w:bCs/>
          <w:iCs/>
          <w:sz w:val="24"/>
          <w:szCs w:val="24"/>
          <w:lang w:val="uk-UA"/>
        </w:rPr>
        <w:t>).</w:t>
      </w:r>
    </w:p>
    <w:p w:rsidR="00F46B5F" w:rsidRPr="005A7C1F" w:rsidRDefault="000F361A" w:rsidP="00A2509D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Calibri" w:hAnsi="Calibri" w:cs="Calibri"/>
          <w:b/>
          <w:bCs/>
          <w:sz w:val="26"/>
          <w:szCs w:val="26"/>
          <w:lang w:val="uk-UA"/>
        </w:rPr>
      </w:pPr>
      <w:r w:rsidRPr="005A7C1F">
        <w:rPr>
          <w:rFonts w:ascii="Calibri" w:hAnsi="Calibri" w:cs="Calibri"/>
          <w:b/>
          <w:bCs/>
          <w:sz w:val="26"/>
          <w:szCs w:val="26"/>
          <w:lang w:val="uk-UA"/>
        </w:rPr>
        <w:t xml:space="preserve">Втрати та жертви </w:t>
      </w:r>
    </w:p>
    <w:p w:rsidR="00955F98" w:rsidRPr="001E42A5" w:rsidRDefault="00955F98" w:rsidP="00955F98">
      <w:pPr>
        <w:spacing w:before="120" w:after="0" w:line="240" w:lineRule="auto"/>
        <w:ind w:right="-711"/>
        <w:rPr>
          <w:sz w:val="24"/>
          <w:szCs w:val="24"/>
          <w:lang w:val="uk-UA"/>
        </w:rPr>
      </w:pPr>
      <w:r w:rsidRPr="001E42A5">
        <w:rPr>
          <w:sz w:val="24"/>
          <w:szCs w:val="24"/>
          <w:lang w:val="uk-UA"/>
        </w:rPr>
        <w:t xml:space="preserve">Ключові </w:t>
      </w:r>
      <w:r w:rsidRPr="001E42A5">
        <w:rPr>
          <w:b/>
          <w:i/>
          <w:sz w:val="24"/>
          <w:szCs w:val="24"/>
          <w:lang w:val="uk-UA"/>
        </w:rPr>
        <w:t>негативні наслідки</w:t>
      </w:r>
      <w:r w:rsidRPr="001E42A5">
        <w:rPr>
          <w:sz w:val="24"/>
          <w:szCs w:val="24"/>
          <w:lang w:val="uk-UA"/>
        </w:rPr>
        <w:t xml:space="preserve">: </w:t>
      </w:r>
    </w:p>
    <w:p w:rsidR="00F46B5F" w:rsidRPr="00955F98" w:rsidRDefault="00765D0E" w:rsidP="00BB6C8D">
      <w:pPr>
        <w:pStyle w:val="1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0" w:right="-6"/>
        <w:jc w:val="both"/>
        <w:rPr>
          <w:rFonts w:cs="Calibri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Передача функцій замовника від державної до приватної структури, зокрема, до ПАТ «Київенерго», може призвести до непрозорого призначення з боку ПАТ «Київенерго» генерального підрядника будівництва, що загрожує якості самого будівництва електропідстанції та реконструкції ТЕЦ.</w:t>
      </w:r>
    </w:p>
    <w:p w:rsidR="00F46B5F" w:rsidRPr="005A7C1F" w:rsidRDefault="000F361A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Calibri" w:hAnsi="Calibri" w:cs="Calibri"/>
          <w:sz w:val="24"/>
          <w:szCs w:val="24"/>
          <w:lang w:val="uk-UA"/>
        </w:rPr>
      </w:pPr>
      <w:r w:rsidRPr="005A7C1F">
        <w:rPr>
          <w:rFonts w:ascii="Calibri" w:hAnsi="Calibri" w:cs="Calibri"/>
          <w:b/>
          <w:bCs/>
          <w:i/>
          <w:iCs/>
          <w:sz w:val="26"/>
          <w:szCs w:val="26"/>
          <w:lang w:val="uk-UA"/>
        </w:rPr>
        <w:t>Хто може потерпати від корупційної схеми:</w:t>
      </w:r>
      <w:r w:rsidRPr="005A7C1F">
        <w:rPr>
          <w:rFonts w:ascii="Calibri" w:hAnsi="Calibri" w:cs="Calibri"/>
          <w:sz w:val="26"/>
          <w:szCs w:val="26"/>
          <w:lang w:val="uk-UA"/>
        </w:rPr>
        <w:t xml:space="preserve"> </w:t>
      </w:r>
      <w:r w:rsidR="00527F3B">
        <w:rPr>
          <w:rFonts w:ascii="Calibri" w:hAnsi="Calibri" w:cs="Calibri"/>
          <w:sz w:val="24"/>
          <w:szCs w:val="24"/>
          <w:lang w:val="uk-UA"/>
        </w:rPr>
        <w:t>жителі міста Києва.</w:t>
      </w:r>
    </w:p>
    <w:p w:rsidR="00F46B5F" w:rsidRPr="005A7C1F" w:rsidRDefault="000F361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0" w:right="-6" w:firstLine="0"/>
        <w:jc w:val="both"/>
        <w:rPr>
          <w:rFonts w:ascii="Calibri" w:hAnsi="Calibri" w:cs="Calibri"/>
          <w:sz w:val="26"/>
          <w:szCs w:val="26"/>
          <w:lang w:val="uk-UA"/>
        </w:rPr>
      </w:pPr>
      <w:r w:rsidRPr="005A7C1F">
        <w:rPr>
          <w:rFonts w:ascii="Calibri" w:hAnsi="Calibri" w:cs="Calibri"/>
          <w:b/>
          <w:bCs/>
          <w:sz w:val="26"/>
          <w:szCs w:val="26"/>
          <w:lang w:val="uk-UA"/>
        </w:rPr>
        <w:t>Висновки та рекомендації:</w:t>
      </w:r>
      <w:r w:rsidRPr="005A7C1F">
        <w:rPr>
          <w:rFonts w:ascii="Calibri" w:hAnsi="Calibri" w:cs="Calibri"/>
          <w:sz w:val="26"/>
          <w:szCs w:val="26"/>
          <w:lang w:val="uk-UA"/>
        </w:rPr>
        <w:t xml:space="preserve"> </w:t>
      </w:r>
    </w:p>
    <w:p w:rsidR="00F46B5F" w:rsidRPr="005A7C1F" w:rsidRDefault="00A2509D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Calibri" w:hAnsi="Calibri" w:cs="Calibri"/>
          <w:sz w:val="24"/>
          <w:szCs w:val="24"/>
          <w:lang w:val="uk-UA"/>
        </w:rPr>
      </w:pPr>
      <w:r>
        <w:rPr>
          <w:rFonts w:ascii="Calibri" w:hAnsi="Calibri" w:cs="Calibri"/>
          <w:sz w:val="24"/>
          <w:szCs w:val="24"/>
          <w:lang w:val="uk-UA"/>
        </w:rPr>
        <w:t xml:space="preserve">Постанова містить корупційні ризики, пов’язані </w:t>
      </w:r>
      <w:r w:rsidR="00D44B05">
        <w:rPr>
          <w:rFonts w:ascii="Calibri" w:hAnsi="Calibri" w:cs="Calibri"/>
          <w:sz w:val="24"/>
          <w:szCs w:val="24"/>
          <w:lang w:val="uk-UA"/>
        </w:rPr>
        <w:t xml:space="preserve">з </w:t>
      </w:r>
      <w:r w:rsidR="00D44B05">
        <w:rPr>
          <w:sz w:val="24"/>
          <w:szCs w:val="24"/>
          <w:lang w:val="uk-UA"/>
        </w:rPr>
        <w:t xml:space="preserve">передачею функцій замовника </w:t>
      </w:r>
      <w:r w:rsidR="00D44B05" w:rsidRPr="00D44B05">
        <w:rPr>
          <w:sz w:val="24"/>
          <w:szCs w:val="24"/>
          <w:lang w:val="uk-UA"/>
        </w:rPr>
        <w:t>будівництва електропідстанції "Європейська" і реконструкції розподільного приладу ТЕЦ-5</w:t>
      </w:r>
      <w:r w:rsidR="00D44B05">
        <w:rPr>
          <w:sz w:val="24"/>
          <w:szCs w:val="24"/>
          <w:lang w:val="uk-UA"/>
        </w:rPr>
        <w:t xml:space="preserve"> від державного </w:t>
      </w:r>
      <w:r w:rsidR="00D44B05">
        <w:rPr>
          <w:rFonts w:ascii="Calibri" w:hAnsi="Calibri" w:cs="Calibri"/>
          <w:bCs/>
          <w:iCs/>
          <w:sz w:val="24"/>
          <w:szCs w:val="24"/>
          <w:lang w:val="uk-UA"/>
        </w:rPr>
        <w:t>підприємства</w:t>
      </w:r>
      <w:r w:rsidR="00D44B05" w:rsidRPr="00D75F2F">
        <w:rPr>
          <w:rFonts w:ascii="Calibri" w:hAnsi="Calibri" w:cs="Calibri"/>
          <w:bCs/>
          <w:iCs/>
          <w:sz w:val="24"/>
          <w:szCs w:val="24"/>
          <w:lang w:val="uk-UA"/>
        </w:rPr>
        <w:t xml:space="preserve"> “Національний спортивний комплекс “Олімпійський” </w:t>
      </w:r>
      <w:r w:rsidR="00D44B05">
        <w:rPr>
          <w:rFonts w:ascii="Calibri" w:hAnsi="Calibri" w:cs="Calibri"/>
          <w:bCs/>
          <w:iCs/>
          <w:sz w:val="24"/>
          <w:szCs w:val="24"/>
          <w:lang w:val="uk-UA"/>
        </w:rPr>
        <w:t>компанії ПАТ «Київенерго</w:t>
      </w:r>
      <w:r w:rsidR="003E75F9">
        <w:rPr>
          <w:rFonts w:ascii="Calibri" w:hAnsi="Calibri" w:cs="Calibri"/>
          <w:sz w:val="24"/>
          <w:szCs w:val="24"/>
          <w:lang w:val="uk-UA"/>
        </w:rPr>
        <w:t>,</w:t>
      </w:r>
      <w:r w:rsidR="00D44B05">
        <w:rPr>
          <w:rFonts w:ascii="Calibri" w:hAnsi="Calibri" w:cs="Calibri"/>
          <w:sz w:val="24"/>
          <w:szCs w:val="24"/>
          <w:lang w:val="uk-UA"/>
        </w:rPr>
        <w:t xml:space="preserve"> </w:t>
      </w:r>
      <w:r w:rsidR="00D44B05">
        <w:rPr>
          <w:rFonts w:ascii="Calibri" w:hAnsi="Calibri" w:cs="Calibri"/>
          <w:bCs/>
          <w:iCs/>
          <w:sz w:val="24"/>
          <w:szCs w:val="24"/>
          <w:lang w:val="uk-UA"/>
        </w:rPr>
        <w:t>72,39% акцій якої належить групі компаній колишнього народного депутата від Партії регіонів та бізнесмена Рината Ахметова</w:t>
      </w:r>
      <w:r w:rsidR="003E75F9">
        <w:rPr>
          <w:rFonts w:ascii="Calibri" w:hAnsi="Calibri" w:cs="Calibri"/>
          <w:sz w:val="24"/>
          <w:szCs w:val="24"/>
          <w:lang w:val="uk-UA"/>
        </w:rPr>
        <w:t xml:space="preserve"> та, як наслідок, отримання</w:t>
      </w:r>
      <w:r w:rsidR="00D27BB1">
        <w:rPr>
          <w:rFonts w:ascii="Calibri" w:hAnsi="Calibri" w:cs="Calibri"/>
          <w:sz w:val="24"/>
          <w:szCs w:val="24"/>
          <w:lang w:val="uk-UA"/>
        </w:rPr>
        <w:t>м</w:t>
      </w:r>
      <w:r>
        <w:rPr>
          <w:rFonts w:ascii="Calibri" w:hAnsi="Calibri" w:cs="Calibri"/>
          <w:sz w:val="24"/>
          <w:szCs w:val="24"/>
          <w:lang w:val="uk-UA"/>
        </w:rPr>
        <w:t xml:space="preserve"> </w:t>
      </w:r>
      <w:r w:rsidR="00D44B05">
        <w:rPr>
          <w:rFonts w:ascii="Calibri" w:hAnsi="Calibri" w:cs="Calibri"/>
          <w:sz w:val="24"/>
          <w:szCs w:val="24"/>
          <w:lang w:val="uk-UA"/>
        </w:rPr>
        <w:t xml:space="preserve">ним </w:t>
      </w:r>
      <w:r>
        <w:rPr>
          <w:rFonts w:ascii="Calibri" w:hAnsi="Calibri" w:cs="Calibri"/>
          <w:sz w:val="24"/>
          <w:szCs w:val="24"/>
          <w:lang w:val="uk-UA"/>
        </w:rPr>
        <w:t>неправомірної комерційної вигоди</w:t>
      </w:r>
      <w:r w:rsidR="00AB79D9">
        <w:rPr>
          <w:rFonts w:ascii="Calibri" w:hAnsi="Calibri" w:cs="Calibri"/>
          <w:sz w:val="24"/>
          <w:szCs w:val="24"/>
          <w:lang w:val="uk-UA"/>
        </w:rPr>
        <w:t>.</w:t>
      </w:r>
      <w:r w:rsidR="006D1340">
        <w:rPr>
          <w:rFonts w:ascii="Calibri" w:hAnsi="Calibri" w:cs="Calibri"/>
          <w:sz w:val="24"/>
          <w:szCs w:val="24"/>
          <w:lang w:val="uk-UA"/>
        </w:rPr>
        <w:t xml:space="preserve"> Рекомендується переглянути </w:t>
      </w:r>
      <w:r w:rsidR="006D1340">
        <w:rPr>
          <w:sz w:val="24"/>
          <w:szCs w:val="24"/>
          <w:lang w:val="uk-UA"/>
        </w:rPr>
        <w:t>постанову</w:t>
      </w:r>
      <w:r w:rsidR="006D1340">
        <w:rPr>
          <w:rFonts w:ascii="Calibri" w:hAnsi="Calibri" w:cs="Calibri"/>
          <w:sz w:val="24"/>
          <w:szCs w:val="24"/>
          <w:lang w:val="uk-UA"/>
        </w:rPr>
        <w:t>.</w:t>
      </w:r>
    </w:p>
    <w:p w:rsidR="00F46B5F" w:rsidRPr="005A7C1F" w:rsidRDefault="000F361A">
      <w:pPr>
        <w:widowControl w:val="0"/>
        <w:autoSpaceDE w:val="0"/>
        <w:autoSpaceDN w:val="0"/>
        <w:adjustRightInd w:val="0"/>
        <w:spacing w:after="200" w:line="276" w:lineRule="auto"/>
        <w:ind w:right="-6"/>
        <w:rPr>
          <w:rFonts w:ascii="Calibri" w:hAnsi="Calibri" w:cs="Calibri"/>
          <w:sz w:val="24"/>
          <w:szCs w:val="24"/>
          <w:lang w:val="uk-UA"/>
        </w:rPr>
      </w:pPr>
      <w:r w:rsidRPr="005A7C1F">
        <w:rPr>
          <w:rFonts w:ascii="Calibri" w:hAnsi="Calibri" w:cs="Calibri"/>
          <w:sz w:val="24"/>
          <w:szCs w:val="24"/>
          <w:lang w:val="uk-UA"/>
        </w:rPr>
        <w:br w:type="page"/>
      </w:r>
    </w:p>
    <w:p w:rsidR="00F46B5F" w:rsidRPr="005A7C1F" w:rsidRDefault="000F361A">
      <w:pPr>
        <w:widowControl w:val="0"/>
        <w:autoSpaceDE w:val="0"/>
        <w:autoSpaceDN w:val="0"/>
        <w:adjustRightInd w:val="0"/>
        <w:spacing w:after="200" w:line="276" w:lineRule="auto"/>
        <w:ind w:right="-6"/>
        <w:rPr>
          <w:rFonts w:ascii="Calibri" w:hAnsi="Calibri" w:cs="Calibri"/>
          <w:b/>
          <w:bCs/>
          <w:sz w:val="26"/>
          <w:szCs w:val="26"/>
          <w:lang w:val="uk-UA"/>
        </w:rPr>
      </w:pPr>
      <w:r w:rsidRPr="005A7C1F">
        <w:rPr>
          <w:rFonts w:ascii="Calibri" w:hAnsi="Calibri" w:cs="Calibri"/>
          <w:b/>
          <w:bCs/>
          <w:sz w:val="26"/>
          <w:szCs w:val="26"/>
          <w:lang w:val="uk-UA"/>
        </w:rPr>
        <w:lastRenderedPageBreak/>
        <w:t>ІІ. Детальний виклад результатів громадської антикорупційної експертизи</w:t>
      </w:r>
    </w:p>
    <w:p w:rsidR="00F46B5F" w:rsidRPr="005A7C1F" w:rsidRDefault="000F361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714" w:right="-6" w:hanging="357"/>
        <w:rPr>
          <w:rFonts w:ascii="Calibri" w:hAnsi="Calibri" w:cs="Calibri"/>
          <w:b/>
          <w:bCs/>
          <w:sz w:val="24"/>
          <w:szCs w:val="24"/>
          <w:lang w:val="uk-UA"/>
        </w:rPr>
      </w:pPr>
      <w:r w:rsidRPr="005A7C1F">
        <w:rPr>
          <w:rFonts w:ascii="LucidaGrande" w:hAnsi="LucidaGrande" w:cs="LucidaGrande"/>
          <w:sz w:val="24"/>
          <w:szCs w:val="24"/>
          <w:lang w:val="uk-UA"/>
        </w:rPr>
        <w:t>ϖ</w:t>
      </w:r>
      <w:r w:rsidRPr="005A7C1F">
        <w:rPr>
          <w:rFonts w:ascii="Wingdings-Regular" w:hAnsi="Wingdings-Regular" w:cs="Wingdings-Regular"/>
          <w:sz w:val="24"/>
          <w:szCs w:val="24"/>
          <w:lang w:val="uk-UA"/>
        </w:rPr>
        <w:tab/>
      </w:r>
      <w:r w:rsidRPr="005A7C1F">
        <w:rPr>
          <w:rFonts w:ascii="Calibri" w:hAnsi="Calibri" w:cs="Calibri"/>
          <w:b/>
          <w:bCs/>
          <w:sz w:val="24"/>
          <w:szCs w:val="24"/>
          <w:lang w:val="uk-UA"/>
        </w:rPr>
        <w:t>Задекларована суть акту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F46B5F" w:rsidRPr="005A7C1F">
        <w:tc>
          <w:tcPr>
            <w:tcW w:w="478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0F3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uk-UA"/>
              </w:rPr>
              <w:t>Ціль</w:t>
            </w:r>
          </w:p>
        </w:tc>
        <w:tc>
          <w:tcPr>
            <w:tcW w:w="4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0F3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uk-UA"/>
              </w:rPr>
              <w:t>Спосіб досягнення</w:t>
            </w:r>
          </w:p>
        </w:tc>
      </w:tr>
      <w:tr w:rsidR="00F46B5F" w:rsidRPr="005A7C1F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78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B74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sz w:val="24"/>
                <w:szCs w:val="24"/>
                <w:lang w:val="uk-UA"/>
              </w:rPr>
              <w:t>Не вказана.</w:t>
            </w:r>
          </w:p>
        </w:tc>
        <w:tc>
          <w:tcPr>
            <w:tcW w:w="4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B74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sz w:val="24"/>
                <w:szCs w:val="24"/>
                <w:lang w:val="uk-UA"/>
              </w:rPr>
              <w:t>Не вказаний.</w:t>
            </w:r>
          </w:p>
        </w:tc>
      </w:tr>
    </w:tbl>
    <w:p w:rsidR="00F46B5F" w:rsidRPr="005A7C1F" w:rsidRDefault="000F361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714" w:right="-6" w:hanging="357"/>
        <w:rPr>
          <w:rFonts w:ascii="Calibri" w:hAnsi="Calibri" w:cs="Calibri"/>
          <w:b/>
          <w:bCs/>
          <w:sz w:val="24"/>
          <w:szCs w:val="24"/>
          <w:lang w:val="uk-UA"/>
        </w:rPr>
      </w:pPr>
      <w:r w:rsidRPr="005A7C1F">
        <w:rPr>
          <w:rFonts w:ascii="LucidaGrande" w:hAnsi="LucidaGrande" w:cs="LucidaGrande"/>
          <w:sz w:val="24"/>
          <w:szCs w:val="24"/>
          <w:lang w:val="uk-UA"/>
        </w:rPr>
        <w:t>ϖ</w:t>
      </w:r>
      <w:r w:rsidRPr="005A7C1F">
        <w:rPr>
          <w:rFonts w:ascii="Wingdings-Regular" w:hAnsi="Wingdings-Regular" w:cs="Wingdings-Regular"/>
          <w:sz w:val="24"/>
          <w:szCs w:val="24"/>
          <w:lang w:val="uk-UA"/>
        </w:rPr>
        <w:tab/>
      </w:r>
      <w:proofErr w:type="spellStart"/>
      <w:r w:rsidRPr="005A7C1F">
        <w:rPr>
          <w:rFonts w:ascii="Calibri" w:hAnsi="Calibri" w:cs="Calibri"/>
          <w:b/>
          <w:bCs/>
          <w:sz w:val="24"/>
          <w:szCs w:val="24"/>
          <w:lang w:val="uk-UA"/>
        </w:rPr>
        <w:t>Корупціогенні</w:t>
      </w:r>
      <w:proofErr w:type="spellEnd"/>
      <w:r w:rsidRPr="005A7C1F">
        <w:rPr>
          <w:rFonts w:ascii="Calibri" w:hAnsi="Calibri" w:cs="Calibri"/>
          <w:b/>
          <w:bCs/>
          <w:sz w:val="24"/>
          <w:szCs w:val="24"/>
          <w:lang w:val="uk-UA"/>
        </w:rPr>
        <w:t xml:space="preserve"> чинники та норм</w:t>
      </w:r>
    </w:p>
    <w:tbl>
      <w:tblPr>
        <w:tblW w:w="9571" w:type="dxa"/>
        <w:tblBorders>
          <w:top w:val="single" w:sz="8" w:space="0" w:color="auto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6936"/>
        <w:gridCol w:w="2233"/>
      </w:tblGrid>
      <w:tr w:rsidR="00F46B5F" w:rsidRPr="005A7C1F" w:rsidTr="00A2366E">
        <w:tc>
          <w:tcPr>
            <w:tcW w:w="402" w:type="dxa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F46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6936" w:type="dxa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0F3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5A7C1F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uk-UA"/>
              </w:rPr>
              <w:t>Корупціогенний</w:t>
            </w:r>
            <w:proofErr w:type="spellEnd"/>
            <w:r w:rsidRPr="005A7C1F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uk-UA"/>
              </w:rPr>
              <w:t xml:space="preserve"> чинник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0F3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uk-UA"/>
              </w:rPr>
              <w:t>Кількість норм</w:t>
            </w:r>
          </w:p>
        </w:tc>
      </w:tr>
      <w:tr w:rsidR="00A2366E" w:rsidRPr="005A7C1F" w:rsidTr="00A2366E">
        <w:tblPrEx>
          <w:tblBorders>
            <w:top w:val="none" w:sz="0" w:space="0" w:color="auto"/>
          </w:tblBorders>
        </w:tblPrEx>
        <w:tc>
          <w:tcPr>
            <w:tcW w:w="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1.</w:t>
            </w:r>
          </w:p>
        </w:tc>
        <w:tc>
          <w:tcPr>
            <w:tcW w:w="69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Широта адміністративного розсуду та дискреційні повноваження (нечітке визначення функцій, прав, обов'язків і відповідальності органів влади)</w:t>
            </w:r>
          </w:p>
        </w:tc>
        <w:tc>
          <w:tcPr>
            <w:tcW w:w="22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:rsidR="00A2366E" w:rsidRPr="00374923" w:rsidRDefault="00A2366E" w:rsidP="00A236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A2366E" w:rsidRPr="005A7C1F" w:rsidTr="00A2366E">
        <w:tblPrEx>
          <w:tblBorders>
            <w:top w:val="none" w:sz="0" w:space="0" w:color="auto"/>
          </w:tblBorders>
        </w:tblPrEx>
        <w:tc>
          <w:tcPr>
            <w:tcW w:w="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2.</w:t>
            </w:r>
          </w:p>
        </w:tc>
        <w:tc>
          <w:tcPr>
            <w:tcW w:w="69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Порушення балансу інтересів та надмірні обтяження для одержувачів публічних послуг (надання невиправданих переваг суб’єктам господарювання)</w:t>
            </w:r>
          </w:p>
        </w:tc>
        <w:tc>
          <w:tcPr>
            <w:tcW w:w="22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A2366E" w:rsidRPr="00374923" w:rsidRDefault="00A2366E" w:rsidP="00A2366E">
            <w:pPr>
              <w:jc w:val="center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A2366E" w:rsidRPr="005A7C1F" w:rsidTr="00A2366E">
        <w:tblPrEx>
          <w:tblBorders>
            <w:top w:val="none" w:sz="0" w:space="0" w:color="auto"/>
          </w:tblBorders>
        </w:tblPrEx>
        <w:tc>
          <w:tcPr>
            <w:tcW w:w="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3.</w:t>
            </w:r>
          </w:p>
        </w:tc>
        <w:tc>
          <w:tcPr>
            <w:tcW w:w="69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Прогалини правового регулювання</w:t>
            </w:r>
          </w:p>
        </w:tc>
        <w:tc>
          <w:tcPr>
            <w:tcW w:w="22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:rsidR="00A2366E" w:rsidRPr="00374923" w:rsidRDefault="00A2366E" w:rsidP="00A2366E">
            <w:pPr>
              <w:jc w:val="center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A2366E" w:rsidRPr="005A7C1F" w:rsidTr="00A2366E">
        <w:tblPrEx>
          <w:tblBorders>
            <w:top w:val="none" w:sz="0" w:space="0" w:color="auto"/>
          </w:tblBorders>
        </w:tblPrEx>
        <w:tc>
          <w:tcPr>
            <w:tcW w:w="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4.</w:t>
            </w:r>
          </w:p>
        </w:tc>
        <w:tc>
          <w:tcPr>
            <w:tcW w:w="69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Колізії в законодавстві</w:t>
            </w:r>
          </w:p>
        </w:tc>
        <w:tc>
          <w:tcPr>
            <w:tcW w:w="22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A2366E" w:rsidRPr="00374923" w:rsidRDefault="00A2366E" w:rsidP="00A2366E">
            <w:pPr>
              <w:jc w:val="center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A2366E" w:rsidRPr="005A7C1F" w:rsidTr="00A2366E">
        <w:tblPrEx>
          <w:tblBorders>
            <w:top w:val="none" w:sz="0" w:space="0" w:color="auto"/>
          </w:tblBorders>
        </w:tblPrEx>
        <w:tc>
          <w:tcPr>
            <w:tcW w:w="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5.</w:t>
            </w:r>
          </w:p>
        </w:tc>
        <w:tc>
          <w:tcPr>
            <w:tcW w:w="69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Надмірна кількість контактів приватного сектору з органами влади, необхідних для виконання процедури</w:t>
            </w:r>
          </w:p>
        </w:tc>
        <w:tc>
          <w:tcPr>
            <w:tcW w:w="22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:rsidR="00A2366E" w:rsidRPr="00374923" w:rsidRDefault="00A2366E" w:rsidP="00A2366E">
            <w:pPr>
              <w:jc w:val="center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A2366E" w:rsidRPr="005A7C1F" w:rsidTr="00A2366E">
        <w:tblPrEx>
          <w:tblBorders>
            <w:top w:val="none" w:sz="0" w:space="0" w:color="auto"/>
          </w:tblBorders>
        </w:tblPrEx>
        <w:tc>
          <w:tcPr>
            <w:tcW w:w="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6.</w:t>
            </w:r>
          </w:p>
        </w:tc>
        <w:tc>
          <w:tcPr>
            <w:tcW w:w="69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Надмірна кількість органів влади, з якими має контакт приватний сектор згідно з процедурою</w:t>
            </w:r>
          </w:p>
        </w:tc>
        <w:tc>
          <w:tcPr>
            <w:tcW w:w="22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A2366E" w:rsidRPr="00374923" w:rsidRDefault="00A2366E" w:rsidP="00A2366E">
            <w:pPr>
              <w:jc w:val="center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A2366E" w:rsidRPr="005A7C1F" w:rsidTr="00A2366E">
        <w:tblPrEx>
          <w:tblBorders>
            <w:top w:val="none" w:sz="0" w:space="0" w:color="auto"/>
          </w:tblBorders>
        </w:tblPrEx>
        <w:tc>
          <w:tcPr>
            <w:tcW w:w="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7.</w:t>
            </w:r>
          </w:p>
        </w:tc>
        <w:tc>
          <w:tcPr>
            <w:tcW w:w="69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Поєднання нормотворчих та контролюючих функцій в одному органі влади</w:t>
            </w:r>
          </w:p>
        </w:tc>
        <w:tc>
          <w:tcPr>
            <w:tcW w:w="22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:rsidR="00A2366E" w:rsidRPr="00374923" w:rsidRDefault="00A2366E" w:rsidP="00A2366E">
            <w:pPr>
              <w:jc w:val="center"/>
              <w:rPr>
                <w:sz w:val="24"/>
                <w:szCs w:val="24"/>
                <w:lang w:val="uk-UA"/>
              </w:rPr>
            </w:pPr>
            <w:r w:rsidRPr="00374923">
              <w:rPr>
                <w:sz w:val="24"/>
                <w:szCs w:val="24"/>
                <w:lang w:val="uk-UA"/>
              </w:rPr>
              <w:t>Не виявлено</w:t>
            </w:r>
          </w:p>
        </w:tc>
      </w:tr>
      <w:tr w:rsidR="00A2366E" w:rsidRPr="005A7C1F" w:rsidTr="00A2366E">
        <w:tblPrEx>
          <w:tblBorders>
            <w:top w:val="none" w:sz="0" w:space="0" w:color="auto"/>
          </w:tblBorders>
        </w:tblPrEx>
        <w:tc>
          <w:tcPr>
            <w:tcW w:w="40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8.</w:t>
            </w:r>
          </w:p>
        </w:tc>
        <w:tc>
          <w:tcPr>
            <w:tcW w:w="693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Конфлікт інтересів ініціаторів законопроекту, що може призвести до отримання неправомірної вигоди</w:t>
            </w:r>
          </w:p>
        </w:tc>
        <w:tc>
          <w:tcPr>
            <w:tcW w:w="22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Calibri" w:hAnsi="Calibri" w:cs="Calibri"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sz w:val="24"/>
                <w:szCs w:val="24"/>
                <w:lang w:val="uk-UA"/>
              </w:rPr>
              <w:t>1</w:t>
            </w:r>
          </w:p>
        </w:tc>
      </w:tr>
      <w:tr w:rsidR="00A2366E" w:rsidRPr="005A7C1F" w:rsidTr="00A2366E">
        <w:tblPrEx>
          <w:tblBorders>
            <w:top w:val="none" w:sz="0" w:space="0" w:color="auto"/>
            <w:bottom w:val="single" w:sz="8" w:space="0" w:color="auto"/>
          </w:tblBorders>
        </w:tblPrEx>
        <w:tc>
          <w:tcPr>
            <w:tcW w:w="402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936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233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:rsidR="00A2366E" w:rsidRPr="005A7C1F" w:rsidRDefault="00A2366E" w:rsidP="00A2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uk-UA"/>
              </w:rPr>
              <w:t>1</w:t>
            </w:r>
          </w:p>
        </w:tc>
      </w:tr>
    </w:tbl>
    <w:p w:rsidR="00F46B5F" w:rsidRPr="005A7C1F" w:rsidRDefault="000F361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714" w:right="-6" w:hanging="357"/>
        <w:rPr>
          <w:rFonts w:ascii="Calibri" w:hAnsi="Calibri" w:cs="Calibri"/>
          <w:b/>
          <w:bCs/>
          <w:sz w:val="24"/>
          <w:szCs w:val="24"/>
          <w:lang w:val="uk-UA"/>
        </w:rPr>
      </w:pPr>
      <w:r w:rsidRPr="005A7C1F">
        <w:rPr>
          <w:rFonts w:ascii="LucidaGrande" w:hAnsi="LucidaGrande" w:cs="LucidaGrande"/>
          <w:sz w:val="24"/>
          <w:szCs w:val="24"/>
          <w:lang w:val="uk-UA"/>
        </w:rPr>
        <w:t>ϖ</w:t>
      </w:r>
      <w:r w:rsidRPr="005A7C1F">
        <w:rPr>
          <w:rFonts w:ascii="Wingdings-Regular" w:hAnsi="Wingdings-Regular" w:cs="Wingdings-Regular"/>
          <w:sz w:val="24"/>
          <w:szCs w:val="24"/>
          <w:lang w:val="uk-UA"/>
        </w:rPr>
        <w:tab/>
      </w:r>
      <w:r w:rsidRPr="005A7C1F">
        <w:rPr>
          <w:rFonts w:ascii="Calibri" w:hAnsi="Calibri" w:cs="Calibri"/>
          <w:b/>
          <w:bCs/>
          <w:sz w:val="24"/>
          <w:szCs w:val="24"/>
          <w:lang w:val="uk-UA"/>
        </w:rPr>
        <w:t>Ключові наслідки</w:t>
      </w:r>
    </w:p>
    <w:tbl>
      <w:tblPr>
        <w:tblW w:w="9568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827"/>
        <w:gridCol w:w="4895"/>
      </w:tblGrid>
      <w:tr w:rsidR="00F46B5F" w:rsidRPr="005A7C1F" w:rsidTr="00B74AFC">
        <w:tc>
          <w:tcPr>
            <w:tcW w:w="84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0F3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Норма акту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0F3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Calibri" w:hAnsi="Calibri" w:cs="Calibri"/>
                <w:sz w:val="24"/>
                <w:szCs w:val="24"/>
                <w:lang w:val="uk-UA"/>
              </w:rPr>
            </w:pPr>
            <w:proofErr w:type="spellStart"/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Корупціогенний</w:t>
            </w:r>
            <w:proofErr w:type="spellEnd"/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 xml:space="preserve"> чинник</w:t>
            </w:r>
          </w:p>
        </w:tc>
        <w:tc>
          <w:tcPr>
            <w:tcW w:w="48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0F3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rFonts w:ascii="Calibri" w:hAnsi="Calibri" w:cs="Calibri"/>
                <w:sz w:val="24"/>
                <w:szCs w:val="24"/>
                <w:lang w:val="uk-UA"/>
              </w:rPr>
            </w:pPr>
            <w:r w:rsidRPr="005A7C1F">
              <w:rPr>
                <w:rFonts w:ascii="Calibri" w:hAnsi="Calibri" w:cs="Calibri"/>
                <w:sz w:val="24"/>
                <w:szCs w:val="24"/>
                <w:lang w:val="uk-UA"/>
              </w:rPr>
              <w:t>Наслідок</w:t>
            </w:r>
          </w:p>
        </w:tc>
      </w:tr>
      <w:tr w:rsidR="00F46B5F" w:rsidRPr="00DE6FE2" w:rsidTr="00B74AFC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84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F46B5F" w:rsidRPr="005A7C1F" w:rsidRDefault="00B74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Calibri" w:hAnsi="Calibri" w:cs="Calibri"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sz w:val="24"/>
                <w:szCs w:val="24"/>
                <w:lang w:val="uk-UA"/>
              </w:rPr>
              <w:t xml:space="preserve">Постанова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uk-UA"/>
              </w:rPr>
              <w:t>вцілому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:rsidR="00B74AFC" w:rsidRDefault="00B74AFC" w:rsidP="00B74AF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-6"/>
              <w:jc w:val="both"/>
              <w:rPr>
                <w:rFonts w:ascii="Calibri" w:hAnsi="Calibri" w:cs="Calibri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bCs/>
                <w:iCs/>
                <w:sz w:val="24"/>
                <w:szCs w:val="24"/>
                <w:lang w:val="uk-UA"/>
              </w:rPr>
              <w:t>Постанова передбачає передачу</w:t>
            </w:r>
            <w:r w:rsidRPr="00D75F2F">
              <w:rPr>
                <w:rFonts w:ascii="Calibri" w:hAnsi="Calibri" w:cs="Calibri"/>
                <w:bCs/>
                <w:iCs/>
                <w:sz w:val="24"/>
                <w:szCs w:val="24"/>
                <w:lang w:val="uk-UA"/>
              </w:rPr>
              <w:t xml:space="preserve"> державним підприємством “Національний спортивний комплекс “Олімпійський” функцій замовника будівництва електропідстанції напругою 110/10 кВ “Європейська” з прокладенням кабельної лінії 110 кВ від ТЕЦ-5 до електропідстанції “Європейська” та реконструкції відкритого розподільчого пристрою ТЕЦ-5 публічному акціонерному товариству “Київенерго”</w:t>
            </w:r>
            <w:r>
              <w:rPr>
                <w:rFonts w:ascii="Calibri" w:hAnsi="Calibri" w:cs="Calibri"/>
                <w:bCs/>
                <w:iCs/>
                <w:sz w:val="24"/>
                <w:szCs w:val="24"/>
                <w:lang w:val="uk-UA"/>
              </w:rPr>
              <w:t>.</w:t>
            </w:r>
          </w:p>
          <w:p w:rsidR="00DE6FE2" w:rsidRPr="00DE6FE2" w:rsidRDefault="00DE6FE2" w:rsidP="00DE6FE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-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8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:rsidR="00B74AFC" w:rsidRDefault="00B74AFC" w:rsidP="00B74AF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right="-6"/>
              <w:jc w:val="both"/>
              <w:rPr>
                <w:rFonts w:ascii="Calibri" w:hAnsi="Calibri" w:cs="Calibri"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bCs/>
                <w:iCs/>
                <w:sz w:val="24"/>
                <w:szCs w:val="24"/>
                <w:lang w:val="uk-UA"/>
              </w:rPr>
              <w:t xml:space="preserve">Водночас, 72,39% акцій ПАТ «Київенерго» належить приватній енергетичній компанії ДТЕК (інформація з </w:t>
            </w:r>
            <w:hyperlink r:id="rId9" w:history="1">
              <w:r w:rsidRPr="00D75F2F">
                <w:rPr>
                  <w:rStyle w:val="a3"/>
                  <w:rFonts w:ascii="Calibri" w:hAnsi="Calibri" w:cs="Calibri"/>
                  <w:bCs/>
                  <w:iCs/>
                  <w:sz w:val="24"/>
                  <w:szCs w:val="24"/>
                  <w:lang w:val="uk-UA"/>
                </w:rPr>
                <w:t>офіційного сайту «Київенерго»</w:t>
              </w:r>
            </w:hyperlink>
            <w:r>
              <w:rPr>
                <w:rFonts w:ascii="Calibri" w:hAnsi="Calibri" w:cs="Calibri"/>
                <w:bCs/>
                <w:iCs/>
                <w:sz w:val="24"/>
                <w:szCs w:val="24"/>
                <w:lang w:val="uk-UA"/>
              </w:rPr>
              <w:t xml:space="preserve">), яка, у свою чергу, входить до групи СКМ колишнього народного депутата від Партії регіонів та бізнесмена Рината Ахметова (інформація з </w:t>
            </w:r>
            <w:hyperlink r:id="rId10" w:history="1">
              <w:r w:rsidRPr="00D75F2F">
                <w:rPr>
                  <w:rStyle w:val="a3"/>
                  <w:rFonts w:ascii="Calibri" w:hAnsi="Calibri" w:cs="Calibri"/>
                  <w:bCs/>
                  <w:iCs/>
                  <w:sz w:val="24"/>
                  <w:szCs w:val="24"/>
                  <w:lang w:val="uk-UA"/>
                </w:rPr>
                <w:t>офіційного сайту СКМ</w:t>
              </w:r>
            </w:hyperlink>
            <w:r>
              <w:rPr>
                <w:rFonts w:ascii="Calibri" w:hAnsi="Calibri" w:cs="Calibri"/>
                <w:bCs/>
                <w:iCs/>
                <w:sz w:val="24"/>
                <w:szCs w:val="24"/>
                <w:lang w:val="uk-UA"/>
              </w:rPr>
              <w:t xml:space="preserve">). Таким чином, </w:t>
            </w:r>
            <w:r>
              <w:rPr>
                <w:rFonts w:ascii="Calibri" w:hAnsi="Calibri" w:cs="Calibri"/>
                <w:sz w:val="24"/>
                <w:szCs w:val="24"/>
                <w:lang w:val="uk-UA"/>
              </w:rPr>
              <w:t>існує корупційний ризик щодо ймовірного зловживання при визначенні економічної обґрунтованості вказаної постанови з боку Кабінету міністрів України.</w:t>
            </w:r>
          </w:p>
          <w:p w:rsidR="00F46B5F" w:rsidRPr="005A7C1F" w:rsidRDefault="00B74AFC" w:rsidP="00B74AFC">
            <w:pPr>
              <w:pStyle w:val="1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0" w:line="240" w:lineRule="auto"/>
              <w:ind w:left="0" w:right="-6"/>
              <w:jc w:val="both"/>
              <w:rPr>
                <w:rFonts w:cs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Передача функцій замовника від державної до приватної структури, зокрема, до ПАТ «Київенерго», може призвести до непрозорого призначення з боку ПАТ «Київенерго» генерального підрядника </w:t>
            </w:r>
            <w:r>
              <w:rPr>
                <w:sz w:val="24"/>
                <w:szCs w:val="24"/>
                <w:lang w:val="uk-UA"/>
              </w:rPr>
              <w:lastRenderedPageBreak/>
              <w:t>будівництва, що загрожує якості самого будівництва електропідстанції та реконструкції ТЕЦ.</w:t>
            </w:r>
          </w:p>
        </w:tc>
      </w:tr>
    </w:tbl>
    <w:p w:rsidR="00F46B5F" w:rsidRPr="005A7C1F" w:rsidRDefault="000F361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right="-6"/>
        <w:rPr>
          <w:rFonts w:ascii="Calibri" w:hAnsi="Calibri" w:cs="Calibri"/>
          <w:b/>
          <w:bCs/>
          <w:sz w:val="24"/>
          <w:szCs w:val="24"/>
          <w:lang w:val="uk-UA"/>
        </w:rPr>
      </w:pPr>
      <w:r w:rsidRPr="005A7C1F">
        <w:rPr>
          <w:rFonts w:ascii="LucidaGrande" w:hAnsi="LucidaGrande" w:cs="LucidaGrande"/>
          <w:sz w:val="24"/>
          <w:szCs w:val="24"/>
          <w:lang w:val="uk-UA"/>
        </w:rPr>
        <w:lastRenderedPageBreak/>
        <w:t>ϖ</w:t>
      </w:r>
      <w:r w:rsidRPr="005A7C1F">
        <w:rPr>
          <w:rFonts w:ascii="Wingdings-Regular" w:hAnsi="Wingdings-Regular" w:cs="Wingdings-Regular"/>
          <w:sz w:val="24"/>
          <w:szCs w:val="24"/>
          <w:lang w:val="uk-UA"/>
        </w:rPr>
        <w:tab/>
      </w:r>
      <w:r w:rsidRPr="005A7C1F">
        <w:rPr>
          <w:rFonts w:ascii="Calibri" w:hAnsi="Calibri" w:cs="Calibri"/>
          <w:b/>
          <w:bCs/>
          <w:sz w:val="24"/>
          <w:szCs w:val="24"/>
          <w:lang w:val="uk-UA"/>
        </w:rPr>
        <w:t xml:space="preserve">Суб’єкти корупційних відносин </w:t>
      </w:r>
    </w:p>
    <w:p w:rsidR="00F46B5F" w:rsidRPr="005A7C1F" w:rsidRDefault="000F361A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Calibri" w:hAnsi="Calibri" w:cs="Calibri"/>
          <w:sz w:val="24"/>
          <w:szCs w:val="24"/>
          <w:lang w:val="uk-UA"/>
        </w:rPr>
      </w:pPr>
      <w:r w:rsidRPr="005A7C1F">
        <w:rPr>
          <w:rFonts w:ascii="Calibri" w:hAnsi="Calibri" w:cs="Calibri"/>
          <w:b/>
          <w:bCs/>
          <w:i/>
          <w:iCs/>
          <w:sz w:val="24"/>
          <w:szCs w:val="24"/>
          <w:lang w:val="uk-UA"/>
        </w:rPr>
        <w:t>Хто може отримувати корупційні вигоди:</w:t>
      </w:r>
      <w:r w:rsidRPr="005A7C1F">
        <w:rPr>
          <w:rFonts w:ascii="Calibri" w:hAnsi="Calibri" w:cs="Calibri"/>
          <w:sz w:val="24"/>
          <w:szCs w:val="24"/>
          <w:lang w:val="uk-UA"/>
        </w:rPr>
        <w:t xml:space="preserve"> </w:t>
      </w:r>
      <w:r w:rsidR="00B74AFC" w:rsidRPr="0000654A">
        <w:rPr>
          <w:rFonts w:ascii="Calibri" w:hAnsi="Calibri" w:cs="Calibri"/>
          <w:sz w:val="24"/>
          <w:szCs w:val="24"/>
          <w:lang w:val="uk-UA"/>
        </w:rPr>
        <w:t>колишній народний</w:t>
      </w:r>
      <w:r w:rsidR="00B74AFC" w:rsidRPr="006B3F53">
        <w:rPr>
          <w:rFonts w:ascii="Calibri" w:hAnsi="Calibri" w:cs="Calibri"/>
          <w:sz w:val="24"/>
          <w:szCs w:val="24"/>
          <w:lang w:val="uk-UA"/>
        </w:rPr>
        <w:t xml:space="preserve"> депутат України від Партії регіонів </w:t>
      </w:r>
      <w:r w:rsidR="00B74AFC">
        <w:rPr>
          <w:rFonts w:ascii="Calibri" w:hAnsi="Calibri" w:cs="Calibri"/>
          <w:sz w:val="24"/>
          <w:szCs w:val="24"/>
          <w:lang w:val="uk-UA"/>
        </w:rPr>
        <w:t xml:space="preserve">та бізнесмен Ринат Ахметов, </w:t>
      </w:r>
      <w:r w:rsidR="00B74AFC">
        <w:rPr>
          <w:rFonts w:ascii="Calibri" w:hAnsi="Calibri" w:cs="Calibri"/>
          <w:bCs/>
          <w:iCs/>
          <w:sz w:val="24"/>
          <w:szCs w:val="24"/>
          <w:lang w:val="uk-UA"/>
        </w:rPr>
        <w:t>енергетична компанія ДТЕК.</w:t>
      </w:r>
    </w:p>
    <w:p w:rsidR="00F46B5F" w:rsidRPr="005A7C1F" w:rsidRDefault="000F361A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Calibri" w:hAnsi="Calibri" w:cs="Calibri"/>
          <w:sz w:val="24"/>
          <w:szCs w:val="24"/>
          <w:lang w:val="uk-UA"/>
        </w:rPr>
      </w:pPr>
      <w:r w:rsidRPr="005A7C1F">
        <w:rPr>
          <w:rFonts w:ascii="Calibri" w:hAnsi="Calibri" w:cs="Calibri"/>
          <w:b/>
          <w:bCs/>
          <w:i/>
          <w:iCs/>
          <w:sz w:val="24"/>
          <w:szCs w:val="24"/>
          <w:lang w:val="uk-UA"/>
        </w:rPr>
        <w:t>Методологія оцінки обсягу корупційної вигоди та результати оцінки:</w:t>
      </w:r>
      <w:r w:rsidRPr="005A7C1F">
        <w:rPr>
          <w:rFonts w:ascii="Calibri" w:hAnsi="Calibri" w:cs="Calibri"/>
          <w:sz w:val="24"/>
          <w:szCs w:val="24"/>
          <w:lang w:val="uk-UA"/>
        </w:rPr>
        <w:t xml:space="preserve"> </w:t>
      </w:r>
      <w:r w:rsidR="00BA1FF9" w:rsidRPr="001E42A5">
        <w:rPr>
          <w:sz w:val="24"/>
          <w:szCs w:val="24"/>
          <w:lang w:val="uk-UA"/>
        </w:rPr>
        <w:t>на стадії оцінки</w:t>
      </w:r>
      <w:r w:rsidR="00BA1FF9">
        <w:rPr>
          <w:sz w:val="26"/>
          <w:szCs w:val="24"/>
          <w:lang w:val="uk-UA"/>
        </w:rPr>
        <w:t>.</w:t>
      </w:r>
    </w:p>
    <w:p w:rsidR="00F46B5F" w:rsidRPr="005A7C1F" w:rsidRDefault="000F361A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Calibri" w:hAnsi="Calibri" w:cs="Calibri"/>
          <w:b/>
          <w:bCs/>
          <w:i/>
          <w:iCs/>
          <w:sz w:val="24"/>
          <w:szCs w:val="24"/>
          <w:lang w:val="uk-UA"/>
        </w:rPr>
      </w:pPr>
      <w:r w:rsidRPr="005A7C1F">
        <w:rPr>
          <w:rFonts w:ascii="Calibri" w:hAnsi="Calibri" w:cs="Calibri"/>
          <w:b/>
          <w:bCs/>
          <w:i/>
          <w:iCs/>
          <w:sz w:val="24"/>
          <w:szCs w:val="24"/>
          <w:lang w:val="uk-UA"/>
        </w:rPr>
        <w:t xml:space="preserve">Хто платитиме корупційні внески: </w:t>
      </w:r>
      <w:r w:rsidR="00E20EB3">
        <w:rPr>
          <w:rFonts w:ascii="Calibri" w:hAnsi="Calibri" w:cs="Calibri"/>
          <w:bCs/>
          <w:iCs/>
          <w:sz w:val="24"/>
          <w:szCs w:val="24"/>
          <w:lang w:val="uk-UA"/>
        </w:rPr>
        <w:t xml:space="preserve">Громада міста Києва, з бюджету якого має фінансуватись вказане будівництво (Джерело: </w:t>
      </w:r>
      <w:hyperlink r:id="rId11" w:history="1">
        <w:r w:rsidR="00E20EB3" w:rsidRPr="00E20EB3">
          <w:rPr>
            <w:rStyle w:val="a3"/>
            <w:rFonts w:ascii="Calibri" w:hAnsi="Calibri" w:cs="Calibri"/>
            <w:bCs/>
            <w:iCs/>
            <w:sz w:val="24"/>
            <w:szCs w:val="24"/>
            <w:lang w:val="uk-UA"/>
          </w:rPr>
          <w:t xml:space="preserve">офіційний інтернет-портал </w:t>
        </w:r>
        <w:proofErr w:type="spellStart"/>
        <w:r w:rsidR="00E20EB3" w:rsidRPr="00E20EB3">
          <w:rPr>
            <w:rStyle w:val="a3"/>
            <w:rFonts w:ascii="Calibri" w:hAnsi="Calibri" w:cs="Calibri"/>
            <w:bCs/>
            <w:iCs/>
            <w:sz w:val="24"/>
            <w:szCs w:val="24"/>
            <w:lang w:val="uk-UA"/>
          </w:rPr>
          <w:t>закупівель</w:t>
        </w:r>
        <w:proofErr w:type="spellEnd"/>
        <w:r w:rsidR="00E20EB3" w:rsidRPr="00E20EB3">
          <w:rPr>
            <w:rStyle w:val="a3"/>
            <w:rFonts w:ascii="Calibri" w:hAnsi="Calibri" w:cs="Calibri"/>
            <w:bCs/>
            <w:iCs/>
            <w:sz w:val="24"/>
            <w:szCs w:val="24"/>
            <w:lang w:val="uk-UA"/>
          </w:rPr>
          <w:t xml:space="preserve"> КМДА</w:t>
        </w:r>
      </w:hyperlink>
      <w:r w:rsidR="00E20EB3">
        <w:rPr>
          <w:rFonts w:ascii="Calibri" w:hAnsi="Calibri" w:cs="Calibri"/>
          <w:bCs/>
          <w:iCs/>
          <w:sz w:val="24"/>
          <w:szCs w:val="24"/>
          <w:lang w:val="uk-UA"/>
        </w:rPr>
        <w:t>).</w:t>
      </w:r>
    </w:p>
    <w:p w:rsidR="00F46B5F" w:rsidRPr="005A7C1F" w:rsidRDefault="000F361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714" w:right="-6" w:hanging="357"/>
        <w:jc w:val="both"/>
        <w:rPr>
          <w:rFonts w:ascii="Calibri" w:hAnsi="Calibri" w:cs="Calibri"/>
          <w:b/>
          <w:bCs/>
          <w:sz w:val="24"/>
          <w:szCs w:val="24"/>
          <w:lang w:val="uk-UA"/>
        </w:rPr>
      </w:pPr>
      <w:r w:rsidRPr="005A7C1F">
        <w:rPr>
          <w:rFonts w:ascii="Calibri" w:hAnsi="Calibri" w:cs="Calibri"/>
          <w:b/>
          <w:bCs/>
          <w:sz w:val="24"/>
          <w:szCs w:val="24"/>
          <w:lang w:val="uk-UA"/>
        </w:rPr>
        <w:t xml:space="preserve">Висновки та рекомендації </w:t>
      </w:r>
    </w:p>
    <w:p w:rsidR="00F46B5F" w:rsidRPr="005A7C1F" w:rsidRDefault="000F361A" w:rsidP="008F6D71">
      <w:pPr>
        <w:widowControl w:val="0"/>
        <w:autoSpaceDE w:val="0"/>
        <w:autoSpaceDN w:val="0"/>
        <w:adjustRightInd w:val="0"/>
        <w:spacing w:after="200" w:line="276" w:lineRule="auto"/>
        <w:ind w:right="-6"/>
        <w:jc w:val="both"/>
        <w:rPr>
          <w:rFonts w:ascii="Calibri" w:hAnsi="Calibri" w:cs="Calibri"/>
          <w:sz w:val="24"/>
          <w:szCs w:val="24"/>
          <w:lang w:val="uk-UA"/>
        </w:rPr>
      </w:pPr>
      <w:r w:rsidRPr="005A7C1F">
        <w:rPr>
          <w:rFonts w:ascii="Calibri" w:hAnsi="Calibri" w:cs="Calibri"/>
          <w:sz w:val="24"/>
          <w:szCs w:val="24"/>
          <w:lang w:val="uk-UA"/>
        </w:rPr>
        <w:t xml:space="preserve"> </w:t>
      </w:r>
      <w:r w:rsidR="00B74AFC">
        <w:rPr>
          <w:rFonts w:ascii="Calibri" w:hAnsi="Calibri" w:cs="Calibri"/>
          <w:sz w:val="24"/>
          <w:szCs w:val="24"/>
          <w:lang w:val="uk-UA"/>
        </w:rPr>
        <w:t xml:space="preserve">Постанова містить корупційні ризики, пов’язані з </w:t>
      </w:r>
      <w:r w:rsidR="00B74AFC">
        <w:rPr>
          <w:sz w:val="24"/>
          <w:szCs w:val="24"/>
          <w:lang w:val="uk-UA"/>
        </w:rPr>
        <w:t xml:space="preserve">передачею функцій замовника </w:t>
      </w:r>
      <w:r w:rsidR="00B74AFC" w:rsidRPr="00D44B05">
        <w:rPr>
          <w:sz w:val="24"/>
          <w:szCs w:val="24"/>
          <w:lang w:val="uk-UA"/>
        </w:rPr>
        <w:t>будівництва електропідстанції "Європейська" і реконструкції розподільного приладу ТЕЦ-5</w:t>
      </w:r>
      <w:r w:rsidR="00B74AFC">
        <w:rPr>
          <w:sz w:val="24"/>
          <w:szCs w:val="24"/>
          <w:lang w:val="uk-UA"/>
        </w:rPr>
        <w:t xml:space="preserve"> від державного </w:t>
      </w:r>
      <w:r w:rsidR="00B74AFC">
        <w:rPr>
          <w:rFonts w:ascii="Calibri" w:hAnsi="Calibri" w:cs="Calibri"/>
          <w:bCs/>
          <w:iCs/>
          <w:sz w:val="24"/>
          <w:szCs w:val="24"/>
          <w:lang w:val="uk-UA"/>
        </w:rPr>
        <w:t>підприємства</w:t>
      </w:r>
      <w:r w:rsidR="00B74AFC" w:rsidRPr="00D75F2F">
        <w:rPr>
          <w:rFonts w:ascii="Calibri" w:hAnsi="Calibri" w:cs="Calibri"/>
          <w:bCs/>
          <w:iCs/>
          <w:sz w:val="24"/>
          <w:szCs w:val="24"/>
          <w:lang w:val="uk-UA"/>
        </w:rPr>
        <w:t xml:space="preserve"> “Національний спортивний комплекс “Олімпійський” </w:t>
      </w:r>
      <w:r w:rsidR="00B74AFC">
        <w:rPr>
          <w:rFonts w:ascii="Calibri" w:hAnsi="Calibri" w:cs="Calibri"/>
          <w:bCs/>
          <w:iCs/>
          <w:sz w:val="24"/>
          <w:szCs w:val="24"/>
          <w:lang w:val="uk-UA"/>
        </w:rPr>
        <w:t>компанії ПАТ «Київенерго</w:t>
      </w:r>
      <w:r w:rsidR="00B74AFC">
        <w:rPr>
          <w:rFonts w:ascii="Calibri" w:hAnsi="Calibri" w:cs="Calibri"/>
          <w:sz w:val="24"/>
          <w:szCs w:val="24"/>
          <w:lang w:val="uk-UA"/>
        </w:rPr>
        <w:t xml:space="preserve">, </w:t>
      </w:r>
      <w:r w:rsidR="00B74AFC">
        <w:rPr>
          <w:rFonts w:ascii="Calibri" w:hAnsi="Calibri" w:cs="Calibri"/>
          <w:bCs/>
          <w:iCs/>
          <w:sz w:val="24"/>
          <w:szCs w:val="24"/>
          <w:lang w:val="uk-UA"/>
        </w:rPr>
        <w:t>72,39% акцій якої належить групі компаній колишнього народного депутата від Партії регіонів та бізнесмена Рината Ахметова</w:t>
      </w:r>
      <w:r w:rsidR="00B74AFC">
        <w:rPr>
          <w:rFonts w:ascii="Calibri" w:hAnsi="Calibri" w:cs="Calibri"/>
          <w:sz w:val="24"/>
          <w:szCs w:val="24"/>
          <w:lang w:val="uk-UA"/>
        </w:rPr>
        <w:t xml:space="preserve"> та, як наслідок, отриманням ним неправомірної комерційної вигоди.</w:t>
      </w:r>
      <w:r w:rsidR="001B62B8">
        <w:rPr>
          <w:rFonts w:ascii="Calibri" w:hAnsi="Calibri" w:cs="Calibri"/>
          <w:sz w:val="24"/>
          <w:szCs w:val="24"/>
          <w:lang w:val="uk-UA"/>
        </w:rPr>
        <w:t xml:space="preserve"> Рекомендується переглянути </w:t>
      </w:r>
      <w:r w:rsidR="001B62B8">
        <w:rPr>
          <w:sz w:val="24"/>
          <w:szCs w:val="24"/>
          <w:lang w:val="uk-UA"/>
        </w:rPr>
        <w:t>постанову</w:t>
      </w:r>
      <w:r w:rsidR="001B62B8">
        <w:rPr>
          <w:rFonts w:ascii="Calibri" w:hAnsi="Calibri" w:cs="Calibri"/>
          <w:sz w:val="24"/>
          <w:szCs w:val="24"/>
          <w:lang w:val="uk-UA"/>
        </w:rPr>
        <w:t>.</w:t>
      </w:r>
    </w:p>
    <w:p w:rsidR="000F361A" w:rsidRPr="005A7C1F" w:rsidRDefault="000F361A">
      <w:pPr>
        <w:widowControl w:val="0"/>
        <w:autoSpaceDE w:val="0"/>
        <w:autoSpaceDN w:val="0"/>
        <w:adjustRightInd w:val="0"/>
        <w:spacing w:before="120" w:after="0" w:line="240" w:lineRule="auto"/>
        <w:ind w:right="-6"/>
        <w:jc w:val="both"/>
        <w:rPr>
          <w:rFonts w:ascii="Calibri" w:hAnsi="Calibri" w:cs="Calibri"/>
          <w:b/>
          <w:bCs/>
          <w:sz w:val="24"/>
          <w:szCs w:val="24"/>
          <w:lang w:val="uk-UA"/>
        </w:rPr>
      </w:pPr>
    </w:p>
    <w:sectPr w:rsidR="000F361A" w:rsidRPr="005A7C1F">
      <w:pgSz w:w="11900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Grand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8AC5612"/>
    <w:multiLevelType w:val="hybridMultilevel"/>
    <w:tmpl w:val="C9C40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455"/>
    <w:rsid w:val="00005746"/>
    <w:rsid w:val="0000654A"/>
    <w:rsid w:val="000B7171"/>
    <w:rsid w:val="000F361A"/>
    <w:rsid w:val="000F4602"/>
    <w:rsid w:val="00100DD0"/>
    <w:rsid w:val="00146E44"/>
    <w:rsid w:val="001675C7"/>
    <w:rsid w:val="00172505"/>
    <w:rsid w:val="001B62B8"/>
    <w:rsid w:val="001C48D1"/>
    <w:rsid w:val="001D7010"/>
    <w:rsid w:val="001E373E"/>
    <w:rsid w:val="0029513A"/>
    <w:rsid w:val="0034562D"/>
    <w:rsid w:val="003E75F9"/>
    <w:rsid w:val="004403F9"/>
    <w:rsid w:val="004A0E69"/>
    <w:rsid w:val="004A7E21"/>
    <w:rsid w:val="00502F5E"/>
    <w:rsid w:val="00512384"/>
    <w:rsid w:val="00527F3B"/>
    <w:rsid w:val="00541A44"/>
    <w:rsid w:val="00550E31"/>
    <w:rsid w:val="00564A56"/>
    <w:rsid w:val="00564B89"/>
    <w:rsid w:val="00583EA0"/>
    <w:rsid w:val="005A7C1F"/>
    <w:rsid w:val="005B7FAE"/>
    <w:rsid w:val="005D5D4A"/>
    <w:rsid w:val="005E1F3B"/>
    <w:rsid w:val="00625AE5"/>
    <w:rsid w:val="0065581B"/>
    <w:rsid w:val="006B3F53"/>
    <w:rsid w:val="006D1340"/>
    <w:rsid w:val="00722695"/>
    <w:rsid w:val="00765D0E"/>
    <w:rsid w:val="007C3372"/>
    <w:rsid w:val="007D190B"/>
    <w:rsid w:val="00850927"/>
    <w:rsid w:val="008D4646"/>
    <w:rsid w:val="008E0308"/>
    <w:rsid w:val="008E4AD0"/>
    <w:rsid w:val="008F6D71"/>
    <w:rsid w:val="00913455"/>
    <w:rsid w:val="00955F98"/>
    <w:rsid w:val="009C3B0A"/>
    <w:rsid w:val="009E7829"/>
    <w:rsid w:val="00A016BA"/>
    <w:rsid w:val="00A2366E"/>
    <w:rsid w:val="00A2509D"/>
    <w:rsid w:val="00AB79D9"/>
    <w:rsid w:val="00AD5D7A"/>
    <w:rsid w:val="00B74AFC"/>
    <w:rsid w:val="00B848F2"/>
    <w:rsid w:val="00BA1FF9"/>
    <w:rsid w:val="00BA36EC"/>
    <w:rsid w:val="00BF36D9"/>
    <w:rsid w:val="00C107DA"/>
    <w:rsid w:val="00D130A0"/>
    <w:rsid w:val="00D27BB1"/>
    <w:rsid w:val="00D44B05"/>
    <w:rsid w:val="00D75F2F"/>
    <w:rsid w:val="00D91A86"/>
    <w:rsid w:val="00DC305A"/>
    <w:rsid w:val="00DC372F"/>
    <w:rsid w:val="00DE6FE2"/>
    <w:rsid w:val="00E20EB3"/>
    <w:rsid w:val="00E52739"/>
    <w:rsid w:val="00E66A0B"/>
    <w:rsid w:val="00EA770B"/>
    <w:rsid w:val="00F46B5F"/>
    <w:rsid w:val="00F7401D"/>
    <w:rsid w:val="00F745DA"/>
    <w:rsid w:val="00FA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248631-1DF0-427A-9A62-91CE4519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C1F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955F98"/>
    <w:pPr>
      <w:spacing w:after="200" w:line="276" w:lineRule="auto"/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finaudit.kiev.ua/ua/normative_acts/current.html?_m=tenders&amp;_t=yearplans&amp;_c=view&amp;id=35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m.com.ua/uk/business/list/?letter=%D0%B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yivenergo.ua/pro_kompaniyu" TargetMode="External"/><Relationship Id="rId11" Type="http://schemas.openxmlformats.org/officeDocument/2006/relationships/hyperlink" Target="http://tender.finaudit.kiev.ua/ua/normative_acts/current.html?_m=tenders&amp;_t=yearplans&amp;_c=view&amp;id=354" TargetMode="External"/><Relationship Id="rId5" Type="http://schemas.openxmlformats.org/officeDocument/2006/relationships/hyperlink" Target="http://zakon2.rada.gov.ua/laws/show/647-2013-%D0%BF" TargetMode="External"/><Relationship Id="rId10" Type="http://schemas.openxmlformats.org/officeDocument/2006/relationships/hyperlink" Target="http://www.scm.com.ua/uk/business/list/?letter=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yivenergo.ua/pro_kompani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Комітет Верховної Ради України з питань боротьби із організованою злочинністю та корупцією</vt:lpstr>
    </vt:vector>
  </TitlesOfParts>
  <Company/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Комітет Верховної Ради України з питань боротьби із організованою злочинністю та корупцією</dc:title>
  <dc:subject/>
  <dc:creator>grain</dc:creator>
  <cp:keywords/>
  <dc:description/>
  <cp:lastModifiedBy>Роман</cp:lastModifiedBy>
  <cp:revision>2</cp:revision>
  <dcterms:created xsi:type="dcterms:W3CDTF">2014-02-12T10:15:00Z</dcterms:created>
  <dcterms:modified xsi:type="dcterms:W3CDTF">2014-02-12T10:15:00Z</dcterms:modified>
</cp:coreProperties>
</file>